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Spec="center" w:tblpY="-344"/>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1845"/>
        <w:gridCol w:w="726"/>
        <w:gridCol w:w="1261"/>
        <w:gridCol w:w="2127"/>
      </w:tblGrid>
      <w:tr w:rsidR="00037285" w:rsidRPr="00092214" w14:paraId="14675E05" w14:textId="77777777" w:rsidTr="00037285">
        <w:trPr>
          <w:trHeight w:val="227"/>
        </w:trPr>
        <w:tc>
          <w:tcPr>
            <w:tcW w:w="9782" w:type="dxa"/>
            <w:gridSpan w:val="5"/>
            <w:vAlign w:val="center"/>
          </w:tcPr>
          <w:p w14:paraId="70840958" w14:textId="77777777" w:rsidR="00037285" w:rsidRPr="00037285" w:rsidRDefault="00037285" w:rsidP="00037285">
            <w:pPr>
              <w:tabs>
                <w:tab w:val="left" w:pos="567"/>
              </w:tabs>
              <w:rPr>
                <w:rFonts w:ascii="Times New Roman" w:hAnsi="Times New Roman"/>
                <w:sz w:val="20"/>
                <w:szCs w:val="20"/>
              </w:rPr>
            </w:pPr>
            <w:r>
              <w:rPr>
                <w:rFonts w:ascii="Times New Roman" w:hAnsi="Times New Roman"/>
                <w:b/>
                <w:bCs/>
                <w:sz w:val="20"/>
                <w:szCs w:val="20"/>
                <w:lang w:val="sr-Latn-RS"/>
              </w:rPr>
              <w:t>Program</w:t>
            </w:r>
            <w:r>
              <w:rPr>
                <w:rFonts w:ascii="Times New Roman" w:hAnsi="Times New Roman"/>
                <w:b/>
                <w:bCs/>
                <w:sz w:val="20"/>
                <w:szCs w:val="20"/>
              </w:rPr>
              <w:t>:</w:t>
            </w:r>
            <w:r>
              <w:rPr>
                <w:rFonts w:ascii="Times New Roman" w:hAnsi="Times New Roman"/>
                <w:sz w:val="20"/>
                <w:szCs w:val="20"/>
              </w:rPr>
              <w:t xml:space="preserve"> Peace, Security and Development</w:t>
            </w:r>
          </w:p>
        </w:tc>
      </w:tr>
      <w:tr w:rsidR="00037285" w:rsidRPr="00092214" w14:paraId="696CF7F2" w14:textId="77777777" w:rsidTr="00037285">
        <w:trPr>
          <w:trHeight w:val="227"/>
        </w:trPr>
        <w:tc>
          <w:tcPr>
            <w:tcW w:w="9782" w:type="dxa"/>
            <w:gridSpan w:val="5"/>
            <w:vAlign w:val="center"/>
          </w:tcPr>
          <w:p w14:paraId="5C8EB2C4" w14:textId="77777777" w:rsidR="00037285" w:rsidRPr="00B838C5" w:rsidRDefault="00037285" w:rsidP="00037285">
            <w:pPr>
              <w:tabs>
                <w:tab w:val="left" w:pos="567"/>
              </w:tabs>
              <w:rPr>
                <w:rFonts w:ascii="Times New Roman" w:hAnsi="Times New Roman"/>
                <w:sz w:val="20"/>
                <w:szCs w:val="20"/>
              </w:rPr>
            </w:pPr>
            <w:proofErr w:type="spellStart"/>
            <w:r>
              <w:rPr>
                <w:rFonts w:ascii="Times New Roman" w:hAnsi="Times New Roman"/>
                <w:b/>
                <w:bCs/>
                <w:sz w:val="20"/>
                <w:szCs w:val="20"/>
                <w:lang w:val="sr-Latn-RS"/>
              </w:rPr>
              <w:t>Course</w:t>
            </w:r>
            <w:proofErr w:type="spellEnd"/>
            <w:r w:rsidRPr="00092214">
              <w:rPr>
                <w:rFonts w:ascii="Times New Roman" w:hAnsi="Times New Roman"/>
                <w:b/>
                <w:bCs/>
                <w:sz w:val="20"/>
                <w:szCs w:val="20"/>
                <w:lang w:val="sr-Cyrl-CS"/>
              </w:rPr>
              <w:t xml:space="preserve">: </w:t>
            </w:r>
            <w:r w:rsidRPr="00685676">
              <w:rPr>
                <w:rFonts w:ascii="Times New Roman" w:hAnsi="Times New Roman"/>
                <w:bCs/>
                <w:sz w:val="20"/>
                <w:szCs w:val="20"/>
                <w:lang w:val="sr-Cyrl-CS"/>
              </w:rPr>
              <w:t>Е</w:t>
            </w:r>
            <w:proofErr w:type="spellStart"/>
            <w:r w:rsidRPr="00685676">
              <w:rPr>
                <w:rFonts w:ascii="Times New Roman" w:hAnsi="Times New Roman"/>
                <w:bCs/>
                <w:sz w:val="20"/>
                <w:szCs w:val="20"/>
              </w:rPr>
              <w:t>uropean</w:t>
            </w:r>
            <w:proofErr w:type="spellEnd"/>
            <w:r w:rsidRPr="00685676">
              <w:rPr>
                <w:rFonts w:ascii="Times New Roman" w:hAnsi="Times New Roman"/>
                <w:bCs/>
                <w:sz w:val="20"/>
                <w:szCs w:val="20"/>
              </w:rPr>
              <w:t xml:space="preserve"> Colonialism and its Legacy</w:t>
            </w:r>
          </w:p>
        </w:tc>
      </w:tr>
      <w:tr w:rsidR="00037285" w:rsidRPr="00092214" w14:paraId="4AE45701" w14:textId="77777777" w:rsidTr="00037285">
        <w:trPr>
          <w:trHeight w:val="227"/>
        </w:trPr>
        <w:tc>
          <w:tcPr>
            <w:tcW w:w="9782" w:type="dxa"/>
            <w:gridSpan w:val="5"/>
            <w:vAlign w:val="center"/>
          </w:tcPr>
          <w:p w14:paraId="1470EA97" w14:textId="77777777" w:rsidR="00037285" w:rsidRPr="00435E60" w:rsidRDefault="00037285" w:rsidP="00037285">
            <w:pPr>
              <w:tabs>
                <w:tab w:val="left" w:pos="567"/>
              </w:tabs>
              <w:rPr>
                <w:rFonts w:ascii="Times New Roman" w:hAnsi="Times New Roman"/>
                <w:bCs/>
                <w:sz w:val="20"/>
                <w:szCs w:val="20"/>
                <w:lang w:val="sr-Latn-RS"/>
              </w:rPr>
            </w:pPr>
            <w:r>
              <w:rPr>
                <w:rFonts w:ascii="Times New Roman" w:hAnsi="Times New Roman"/>
                <w:b/>
                <w:bCs/>
                <w:sz w:val="20"/>
                <w:szCs w:val="20"/>
              </w:rPr>
              <w:t>Professor</w:t>
            </w:r>
            <w:r w:rsidRPr="00092214">
              <w:rPr>
                <w:rFonts w:ascii="Times New Roman" w:hAnsi="Times New Roman"/>
                <w:b/>
                <w:bCs/>
                <w:sz w:val="20"/>
                <w:szCs w:val="20"/>
                <w:lang w:val="sr-Cyrl-CS"/>
              </w:rPr>
              <w:t>:</w:t>
            </w:r>
            <w:r>
              <w:rPr>
                <w:rFonts w:ascii="Times New Roman" w:hAnsi="Times New Roman"/>
                <w:b/>
                <w:bCs/>
                <w:sz w:val="20"/>
                <w:szCs w:val="20"/>
                <w:lang w:val="sr-Cyrl-CS"/>
              </w:rPr>
              <w:t xml:space="preserve"> </w:t>
            </w:r>
            <w:r w:rsidRPr="00435E60">
              <w:rPr>
                <w:rFonts w:ascii="Times New Roman" w:hAnsi="Times New Roman"/>
                <w:bCs/>
                <w:sz w:val="20"/>
                <w:szCs w:val="20"/>
              </w:rPr>
              <w:t>Alexandra Perišić</w:t>
            </w:r>
          </w:p>
        </w:tc>
      </w:tr>
      <w:tr w:rsidR="00037285" w:rsidRPr="00092214" w14:paraId="29BDCFA1" w14:textId="77777777" w:rsidTr="00037285">
        <w:trPr>
          <w:trHeight w:val="227"/>
        </w:trPr>
        <w:tc>
          <w:tcPr>
            <w:tcW w:w="9782" w:type="dxa"/>
            <w:gridSpan w:val="5"/>
            <w:vAlign w:val="center"/>
          </w:tcPr>
          <w:p w14:paraId="34EAAB63" w14:textId="125808DE" w:rsidR="00037285" w:rsidRPr="002E3213" w:rsidRDefault="00037285" w:rsidP="00037285">
            <w:pPr>
              <w:tabs>
                <w:tab w:val="left" w:pos="567"/>
              </w:tabs>
              <w:rPr>
                <w:rFonts w:ascii="Times New Roman" w:hAnsi="Times New Roman"/>
                <w:sz w:val="20"/>
                <w:szCs w:val="20"/>
              </w:rPr>
            </w:pPr>
            <w:r>
              <w:rPr>
                <w:rFonts w:ascii="Times New Roman" w:hAnsi="Times New Roman"/>
                <w:b/>
                <w:bCs/>
                <w:sz w:val="20"/>
                <w:szCs w:val="20"/>
              </w:rPr>
              <w:t>Course status</w:t>
            </w:r>
            <w:r w:rsidRPr="00092214">
              <w:rPr>
                <w:rFonts w:ascii="Times New Roman" w:hAnsi="Times New Roman"/>
                <w:b/>
                <w:bCs/>
                <w:sz w:val="20"/>
                <w:szCs w:val="20"/>
                <w:lang w:val="sr-Cyrl-CS"/>
              </w:rPr>
              <w:t>:</w:t>
            </w:r>
            <w:r>
              <w:rPr>
                <w:rFonts w:ascii="Times New Roman" w:hAnsi="Times New Roman"/>
                <w:b/>
                <w:bCs/>
                <w:sz w:val="20"/>
                <w:szCs w:val="20"/>
                <w:lang w:val="sr-Cyrl-CS"/>
              </w:rPr>
              <w:t xml:space="preserve"> </w:t>
            </w:r>
            <w:r w:rsidR="00715F65">
              <w:rPr>
                <w:rFonts w:ascii="Times New Roman" w:hAnsi="Times New Roman"/>
                <w:b/>
                <w:bCs/>
                <w:sz w:val="20"/>
                <w:szCs w:val="20"/>
                <w:lang w:val="sr-Latn-RS"/>
              </w:rPr>
              <w:t>E</w:t>
            </w:r>
            <w:r w:rsidRPr="002E3213">
              <w:rPr>
                <w:rFonts w:ascii="Times New Roman" w:hAnsi="Times New Roman"/>
                <w:bCs/>
                <w:sz w:val="20"/>
                <w:szCs w:val="20"/>
              </w:rPr>
              <w:t>lective</w:t>
            </w:r>
          </w:p>
        </w:tc>
      </w:tr>
      <w:tr w:rsidR="00037285" w:rsidRPr="00092214" w14:paraId="4C428F6A" w14:textId="77777777" w:rsidTr="00037285">
        <w:trPr>
          <w:trHeight w:val="227"/>
        </w:trPr>
        <w:tc>
          <w:tcPr>
            <w:tcW w:w="9782" w:type="dxa"/>
            <w:gridSpan w:val="5"/>
            <w:vAlign w:val="center"/>
          </w:tcPr>
          <w:p w14:paraId="71D32515" w14:textId="77777777" w:rsidR="00037285" w:rsidRPr="00A14174" w:rsidRDefault="00037285" w:rsidP="00037285">
            <w:pPr>
              <w:tabs>
                <w:tab w:val="left" w:pos="567"/>
              </w:tabs>
              <w:rPr>
                <w:rFonts w:ascii="Times New Roman" w:hAnsi="Times New Roman"/>
                <w:sz w:val="20"/>
                <w:szCs w:val="20"/>
                <w:lang w:val="sr-Latn-RS"/>
              </w:rPr>
            </w:pPr>
            <w:r>
              <w:rPr>
                <w:rFonts w:ascii="Times New Roman" w:hAnsi="Times New Roman"/>
                <w:b/>
                <w:bCs/>
                <w:sz w:val="20"/>
                <w:szCs w:val="20"/>
              </w:rPr>
              <w:t>Number of</w:t>
            </w:r>
            <w:r w:rsidRPr="00092214">
              <w:rPr>
                <w:rFonts w:ascii="Times New Roman" w:hAnsi="Times New Roman"/>
                <w:b/>
                <w:bCs/>
                <w:sz w:val="20"/>
                <w:szCs w:val="20"/>
                <w:lang w:val="sr-Cyrl-CS"/>
              </w:rPr>
              <w:t xml:space="preserve"> Е</w:t>
            </w:r>
            <w:r>
              <w:rPr>
                <w:rFonts w:ascii="Times New Roman" w:hAnsi="Times New Roman"/>
                <w:b/>
                <w:bCs/>
                <w:sz w:val="20"/>
                <w:szCs w:val="20"/>
              </w:rPr>
              <w:t>SPB</w:t>
            </w:r>
            <w:r w:rsidRPr="00092214">
              <w:rPr>
                <w:rFonts w:ascii="Times New Roman" w:hAnsi="Times New Roman"/>
                <w:b/>
                <w:bCs/>
                <w:sz w:val="20"/>
                <w:szCs w:val="20"/>
                <w:lang w:val="sr-Cyrl-CS"/>
              </w:rPr>
              <w:t>:</w:t>
            </w:r>
            <w:r>
              <w:rPr>
                <w:rFonts w:ascii="Times New Roman" w:hAnsi="Times New Roman"/>
                <w:b/>
                <w:bCs/>
                <w:sz w:val="20"/>
                <w:szCs w:val="20"/>
                <w:lang w:val="sr-Cyrl-CS"/>
              </w:rPr>
              <w:t xml:space="preserve"> </w:t>
            </w:r>
            <w:r w:rsidRPr="00685676">
              <w:rPr>
                <w:rFonts w:ascii="Times New Roman" w:hAnsi="Times New Roman"/>
                <w:sz w:val="20"/>
                <w:szCs w:val="20"/>
                <w:lang w:val="sr-Latn-RS"/>
              </w:rPr>
              <w:t>6</w:t>
            </w:r>
          </w:p>
        </w:tc>
      </w:tr>
      <w:tr w:rsidR="00037285" w:rsidRPr="00B838C5" w14:paraId="5A4DDC23" w14:textId="77777777" w:rsidTr="00037285">
        <w:trPr>
          <w:trHeight w:val="227"/>
        </w:trPr>
        <w:tc>
          <w:tcPr>
            <w:tcW w:w="9782" w:type="dxa"/>
            <w:gridSpan w:val="5"/>
            <w:vAlign w:val="center"/>
          </w:tcPr>
          <w:p w14:paraId="3084A7DB" w14:textId="77777777" w:rsidR="00037285" w:rsidRDefault="00037285" w:rsidP="00037285">
            <w:pPr>
              <w:tabs>
                <w:tab w:val="left" w:pos="567"/>
              </w:tabs>
              <w:rPr>
                <w:rFonts w:ascii="Times New Roman" w:hAnsi="Times New Roman"/>
                <w:b/>
                <w:bCs/>
                <w:sz w:val="20"/>
                <w:szCs w:val="20"/>
              </w:rPr>
            </w:pPr>
            <w:r>
              <w:rPr>
                <w:rFonts w:ascii="Times New Roman" w:hAnsi="Times New Roman"/>
                <w:b/>
                <w:bCs/>
                <w:sz w:val="20"/>
                <w:szCs w:val="20"/>
              </w:rPr>
              <w:t>Objectives</w:t>
            </w:r>
          </w:p>
          <w:p w14:paraId="6C2847EF" w14:textId="77777777" w:rsidR="00037285" w:rsidRPr="00B838C5" w:rsidRDefault="00037285" w:rsidP="00715F65">
            <w:pPr>
              <w:tabs>
                <w:tab w:val="left" w:pos="567"/>
              </w:tabs>
              <w:jc w:val="both"/>
              <w:rPr>
                <w:rFonts w:ascii="Times New Roman" w:hAnsi="Times New Roman"/>
                <w:bCs/>
                <w:sz w:val="20"/>
                <w:szCs w:val="20"/>
              </w:rPr>
            </w:pPr>
            <w:r w:rsidRPr="00B838C5">
              <w:rPr>
                <w:rFonts w:ascii="Times New Roman" w:hAnsi="Times New Roman"/>
                <w:bCs/>
                <w:sz w:val="20"/>
                <w:szCs w:val="20"/>
              </w:rPr>
              <w:t>This course introduces students to contemporary debates in postcolonial and decolonial studies.</w:t>
            </w:r>
            <w:r>
              <w:rPr>
                <w:rFonts w:ascii="Times New Roman" w:hAnsi="Times New Roman"/>
                <w:bCs/>
                <w:sz w:val="20"/>
                <w:szCs w:val="20"/>
              </w:rPr>
              <w:t xml:space="preserve"> Students will learn about the history of European colonialism and will study anticolonial struggles across the Global South. They will analyze how the colonial West continues to shape postcolonial societies through economic, military, and political interventions.  </w:t>
            </w:r>
            <w:r w:rsidRPr="00B838C5">
              <w:rPr>
                <w:rFonts w:ascii="Times New Roman" w:hAnsi="Times New Roman"/>
                <w:bCs/>
                <w:sz w:val="20"/>
                <w:szCs w:val="20"/>
              </w:rPr>
              <w:t xml:space="preserve"> </w:t>
            </w:r>
          </w:p>
          <w:p w14:paraId="605C91AF" w14:textId="77777777" w:rsidR="00037285" w:rsidRPr="000D0C9D" w:rsidRDefault="00037285" w:rsidP="00037285">
            <w:pPr>
              <w:tabs>
                <w:tab w:val="left" w:pos="567"/>
              </w:tabs>
              <w:jc w:val="both"/>
              <w:rPr>
                <w:rFonts w:ascii="Times New Roman" w:hAnsi="Times New Roman"/>
                <w:bCs/>
                <w:sz w:val="20"/>
                <w:szCs w:val="20"/>
                <w:lang w:val="sr-Cyrl-CS"/>
              </w:rPr>
            </w:pPr>
            <w:r>
              <w:rPr>
                <w:rFonts w:ascii="Times New Roman" w:hAnsi="Times New Roman"/>
                <w:bCs/>
                <w:sz w:val="20"/>
                <w:szCs w:val="20"/>
                <w:lang w:val="sr-Cyrl-CS"/>
              </w:rPr>
              <w:t>.</w:t>
            </w:r>
          </w:p>
        </w:tc>
      </w:tr>
      <w:tr w:rsidR="00037285" w:rsidRPr="00B838C5" w14:paraId="0CCE9B32" w14:textId="77777777" w:rsidTr="00037285">
        <w:trPr>
          <w:trHeight w:val="227"/>
        </w:trPr>
        <w:tc>
          <w:tcPr>
            <w:tcW w:w="9782" w:type="dxa"/>
            <w:gridSpan w:val="5"/>
            <w:vAlign w:val="center"/>
          </w:tcPr>
          <w:p w14:paraId="78030453" w14:textId="77777777" w:rsidR="00037285" w:rsidRPr="00B838C5" w:rsidRDefault="00037285" w:rsidP="00037285">
            <w:pPr>
              <w:tabs>
                <w:tab w:val="left" w:pos="567"/>
              </w:tabs>
              <w:rPr>
                <w:rFonts w:ascii="Times New Roman" w:hAnsi="Times New Roman"/>
                <w:b/>
                <w:bCs/>
                <w:sz w:val="20"/>
                <w:szCs w:val="20"/>
                <w:lang w:val="sr-Cyrl-CS"/>
              </w:rPr>
            </w:pPr>
            <w:r>
              <w:rPr>
                <w:rFonts w:ascii="Times New Roman" w:hAnsi="Times New Roman"/>
                <w:b/>
                <w:bCs/>
                <w:sz w:val="20"/>
                <w:szCs w:val="20"/>
              </w:rPr>
              <w:t>Outcomes</w:t>
            </w:r>
          </w:p>
          <w:p w14:paraId="26C9EDA6" w14:textId="77777777" w:rsidR="00037285" w:rsidRDefault="00037285" w:rsidP="00037285">
            <w:pPr>
              <w:jc w:val="both"/>
              <w:rPr>
                <w:rFonts w:ascii="Times New Roman" w:hAnsi="Times New Roman"/>
                <w:bCs/>
                <w:sz w:val="20"/>
                <w:szCs w:val="20"/>
                <w:lang w:val="sr-Cyrl-CS"/>
              </w:rPr>
            </w:pPr>
            <w:r>
              <w:rPr>
                <w:rFonts w:ascii="Times New Roman" w:hAnsi="Times New Roman"/>
                <w:bCs/>
                <w:sz w:val="20"/>
                <w:szCs w:val="20"/>
              </w:rPr>
              <w:t>After completing this course, students will be able to</w:t>
            </w:r>
            <w:r w:rsidRPr="002C4523">
              <w:rPr>
                <w:rFonts w:ascii="Times New Roman" w:hAnsi="Times New Roman"/>
                <w:bCs/>
                <w:sz w:val="20"/>
                <w:szCs w:val="20"/>
                <w:lang w:val="sr-Cyrl-CS"/>
              </w:rPr>
              <w:t>:</w:t>
            </w:r>
          </w:p>
          <w:p w14:paraId="2BAEB8C5" w14:textId="77777777" w:rsidR="00037285" w:rsidRDefault="00037285" w:rsidP="00037285">
            <w:pPr>
              <w:jc w:val="both"/>
              <w:rPr>
                <w:rFonts w:ascii="Times New Roman" w:hAnsi="Times New Roman"/>
                <w:bCs/>
                <w:sz w:val="20"/>
                <w:szCs w:val="20"/>
                <w:lang w:val="sr-Cyrl-CS"/>
              </w:rPr>
            </w:pPr>
            <w:r>
              <w:rPr>
                <w:rFonts w:ascii="Times New Roman" w:hAnsi="Times New Roman"/>
                <w:bCs/>
                <w:sz w:val="20"/>
                <w:szCs w:val="20"/>
                <w:lang w:val="sr-Cyrl-CS"/>
              </w:rPr>
              <w:t xml:space="preserve">- </w:t>
            </w:r>
            <w:r>
              <w:rPr>
                <w:rFonts w:ascii="Times New Roman" w:hAnsi="Times New Roman"/>
                <w:bCs/>
                <w:sz w:val="20"/>
                <w:szCs w:val="20"/>
              </w:rPr>
              <w:t>understand</w:t>
            </w:r>
            <w:r w:rsidRPr="00B838C5">
              <w:rPr>
                <w:rFonts w:ascii="Times New Roman" w:hAnsi="Times New Roman"/>
                <w:bCs/>
                <w:sz w:val="20"/>
                <w:szCs w:val="20"/>
                <w:lang w:val="sr-Cyrl-CS"/>
              </w:rPr>
              <w:t xml:space="preserve"> </w:t>
            </w:r>
            <w:r>
              <w:rPr>
                <w:rFonts w:ascii="Times New Roman" w:hAnsi="Times New Roman"/>
                <w:bCs/>
                <w:sz w:val="20"/>
                <w:szCs w:val="20"/>
              </w:rPr>
              <w:t>colonial</w:t>
            </w:r>
            <w:r w:rsidRPr="00B838C5">
              <w:rPr>
                <w:rFonts w:ascii="Times New Roman" w:hAnsi="Times New Roman"/>
                <w:bCs/>
                <w:sz w:val="20"/>
                <w:szCs w:val="20"/>
                <w:lang w:val="sr-Cyrl-CS"/>
              </w:rPr>
              <w:t xml:space="preserve"> </w:t>
            </w:r>
            <w:r>
              <w:rPr>
                <w:rFonts w:ascii="Times New Roman" w:hAnsi="Times New Roman"/>
                <w:bCs/>
                <w:sz w:val="20"/>
                <w:szCs w:val="20"/>
              </w:rPr>
              <w:t>ideologies</w:t>
            </w:r>
            <w:r w:rsidRPr="00B838C5">
              <w:rPr>
                <w:rFonts w:ascii="Times New Roman" w:hAnsi="Times New Roman"/>
                <w:bCs/>
                <w:sz w:val="20"/>
                <w:szCs w:val="20"/>
                <w:lang w:val="sr-Cyrl-CS"/>
              </w:rPr>
              <w:t xml:space="preserve"> </w:t>
            </w:r>
            <w:r>
              <w:rPr>
                <w:rFonts w:ascii="Times New Roman" w:hAnsi="Times New Roman"/>
                <w:bCs/>
                <w:sz w:val="20"/>
                <w:szCs w:val="20"/>
              </w:rPr>
              <w:t>and</w:t>
            </w:r>
            <w:r w:rsidRPr="00B838C5">
              <w:rPr>
                <w:rFonts w:ascii="Times New Roman" w:hAnsi="Times New Roman"/>
                <w:bCs/>
                <w:sz w:val="20"/>
                <w:szCs w:val="20"/>
                <w:lang w:val="sr-Cyrl-CS"/>
              </w:rPr>
              <w:t xml:space="preserve"> </w:t>
            </w:r>
            <w:r>
              <w:rPr>
                <w:rFonts w:ascii="Times New Roman" w:hAnsi="Times New Roman"/>
                <w:bCs/>
                <w:sz w:val="20"/>
                <w:szCs w:val="20"/>
              </w:rPr>
              <w:t>their</w:t>
            </w:r>
            <w:r w:rsidRPr="00B838C5">
              <w:rPr>
                <w:rFonts w:ascii="Times New Roman" w:hAnsi="Times New Roman"/>
                <w:bCs/>
                <w:sz w:val="20"/>
                <w:szCs w:val="20"/>
                <w:lang w:val="sr-Cyrl-CS"/>
              </w:rPr>
              <w:t xml:space="preserve"> </w:t>
            </w:r>
            <w:r>
              <w:rPr>
                <w:rFonts w:ascii="Times New Roman" w:hAnsi="Times New Roman"/>
                <w:bCs/>
                <w:sz w:val="20"/>
                <w:szCs w:val="20"/>
              </w:rPr>
              <w:t>role</w:t>
            </w:r>
            <w:r w:rsidRPr="00B838C5">
              <w:rPr>
                <w:rFonts w:ascii="Times New Roman" w:hAnsi="Times New Roman"/>
                <w:bCs/>
                <w:sz w:val="20"/>
                <w:szCs w:val="20"/>
                <w:lang w:val="sr-Cyrl-CS"/>
              </w:rPr>
              <w:t xml:space="preserve"> </w:t>
            </w:r>
            <w:r>
              <w:rPr>
                <w:rFonts w:ascii="Times New Roman" w:hAnsi="Times New Roman"/>
                <w:bCs/>
                <w:sz w:val="20"/>
                <w:szCs w:val="20"/>
              </w:rPr>
              <w:t>in</w:t>
            </w:r>
            <w:r w:rsidRPr="00B838C5">
              <w:rPr>
                <w:rFonts w:ascii="Times New Roman" w:hAnsi="Times New Roman"/>
                <w:bCs/>
                <w:sz w:val="20"/>
                <w:szCs w:val="20"/>
                <w:lang w:val="sr-Cyrl-CS"/>
              </w:rPr>
              <w:t xml:space="preserve"> </w:t>
            </w:r>
            <w:r>
              <w:rPr>
                <w:rFonts w:ascii="Times New Roman" w:hAnsi="Times New Roman"/>
                <w:bCs/>
                <w:sz w:val="20"/>
                <w:szCs w:val="20"/>
              </w:rPr>
              <w:t>European</w:t>
            </w:r>
            <w:r w:rsidRPr="00B838C5">
              <w:rPr>
                <w:rFonts w:ascii="Times New Roman" w:hAnsi="Times New Roman"/>
                <w:bCs/>
                <w:sz w:val="20"/>
                <w:szCs w:val="20"/>
                <w:lang w:val="sr-Cyrl-CS"/>
              </w:rPr>
              <w:t xml:space="preserve"> </w:t>
            </w:r>
            <w:r>
              <w:rPr>
                <w:rFonts w:ascii="Times New Roman" w:hAnsi="Times New Roman"/>
                <w:bCs/>
                <w:sz w:val="20"/>
                <w:szCs w:val="20"/>
              </w:rPr>
              <w:t>politics</w:t>
            </w:r>
            <w:r w:rsidRPr="00B838C5">
              <w:rPr>
                <w:rFonts w:ascii="Times New Roman" w:hAnsi="Times New Roman"/>
                <w:bCs/>
                <w:sz w:val="20"/>
                <w:szCs w:val="20"/>
                <w:lang w:val="sr-Cyrl-CS"/>
              </w:rPr>
              <w:t xml:space="preserve"> </w:t>
            </w:r>
            <w:r>
              <w:rPr>
                <w:rFonts w:ascii="Times New Roman" w:hAnsi="Times New Roman"/>
                <w:bCs/>
                <w:sz w:val="20"/>
                <w:szCs w:val="20"/>
              </w:rPr>
              <w:t>and</w:t>
            </w:r>
            <w:r w:rsidRPr="00B838C5">
              <w:rPr>
                <w:rFonts w:ascii="Times New Roman" w:hAnsi="Times New Roman"/>
                <w:bCs/>
                <w:sz w:val="20"/>
                <w:szCs w:val="20"/>
                <w:lang w:val="sr-Cyrl-CS"/>
              </w:rPr>
              <w:t xml:space="preserve"> </w:t>
            </w:r>
            <w:r>
              <w:rPr>
                <w:rFonts w:ascii="Times New Roman" w:hAnsi="Times New Roman"/>
                <w:bCs/>
                <w:sz w:val="20"/>
                <w:szCs w:val="20"/>
              </w:rPr>
              <w:t>society</w:t>
            </w:r>
            <w:r>
              <w:rPr>
                <w:rFonts w:ascii="Times New Roman" w:hAnsi="Times New Roman"/>
                <w:bCs/>
                <w:sz w:val="20"/>
                <w:szCs w:val="20"/>
                <w:lang w:val="sr-Cyrl-CS"/>
              </w:rPr>
              <w:t>;</w:t>
            </w:r>
          </w:p>
          <w:p w14:paraId="68F331A2" w14:textId="77777777" w:rsidR="00037285" w:rsidRDefault="00037285" w:rsidP="00037285">
            <w:pPr>
              <w:jc w:val="both"/>
              <w:rPr>
                <w:rFonts w:ascii="Times New Roman" w:hAnsi="Times New Roman"/>
                <w:bCs/>
                <w:sz w:val="20"/>
                <w:szCs w:val="20"/>
                <w:lang w:val="sr-Cyrl-CS"/>
              </w:rPr>
            </w:pPr>
            <w:r>
              <w:rPr>
                <w:rFonts w:ascii="Times New Roman" w:hAnsi="Times New Roman"/>
                <w:bCs/>
                <w:sz w:val="20"/>
                <w:szCs w:val="20"/>
                <w:lang w:val="sr-Cyrl-CS"/>
              </w:rPr>
              <w:t xml:space="preserve">- </w:t>
            </w:r>
            <w:r>
              <w:rPr>
                <w:rFonts w:ascii="Times New Roman" w:hAnsi="Times New Roman"/>
                <w:bCs/>
                <w:sz w:val="20"/>
                <w:szCs w:val="20"/>
              </w:rPr>
              <w:t>understand</w:t>
            </w:r>
            <w:r w:rsidRPr="00B838C5">
              <w:rPr>
                <w:rFonts w:ascii="Times New Roman" w:hAnsi="Times New Roman"/>
                <w:bCs/>
                <w:sz w:val="20"/>
                <w:szCs w:val="20"/>
                <w:lang w:val="sr-Cyrl-CS"/>
              </w:rPr>
              <w:t xml:space="preserve"> </w:t>
            </w:r>
            <w:r>
              <w:rPr>
                <w:rFonts w:ascii="Times New Roman" w:hAnsi="Times New Roman"/>
                <w:bCs/>
                <w:sz w:val="20"/>
                <w:szCs w:val="20"/>
              </w:rPr>
              <w:t>the</w:t>
            </w:r>
            <w:r w:rsidRPr="00B838C5">
              <w:rPr>
                <w:rFonts w:ascii="Times New Roman" w:hAnsi="Times New Roman"/>
                <w:bCs/>
                <w:sz w:val="20"/>
                <w:szCs w:val="20"/>
                <w:lang w:val="sr-Cyrl-CS"/>
              </w:rPr>
              <w:t xml:space="preserve"> </w:t>
            </w:r>
            <w:r>
              <w:rPr>
                <w:rFonts w:ascii="Times New Roman" w:hAnsi="Times New Roman"/>
                <w:bCs/>
                <w:sz w:val="20"/>
                <w:szCs w:val="20"/>
              </w:rPr>
              <w:t>colonial</w:t>
            </w:r>
            <w:r w:rsidRPr="00B838C5">
              <w:rPr>
                <w:rFonts w:ascii="Times New Roman" w:hAnsi="Times New Roman"/>
                <w:bCs/>
                <w:sz w:val="20"/>
                <w:szCs w:val="20"/>
                <w:lang w:val="sr-Cyrl-CS"/>
              </w:rPr>
              <w:t xml:space="preserve"> </w:t>
            </w:r>
            <w:r>
              <w:rPr>
                <w:rFonts w:ascii="Times New Roman" w:hAnsi="Times New Roman"/>
                <w:bCs/>
                <w:sz w:val="20"/>
                <w:szCs w:val="20"/>
              </w:rPr>
              <w:t>basis</w:t>
            </w:r>
            <w:r w:rsidRPr="00B838C5">
              <w:rPr>
                <w:rFonts w:ascii="Times New Roman" w:hAnsi="Times New Roman"/>
                <w:bCs/>
                <w:sz w:val="20"/>
                <w:szCs w:val="20"/>
                <w:lang w:val="sr-Cyrl-CS"/>
              </w:rPr>
              <w:t xml:space="preserve"> </w:t>
            </w:r>
            <w:r>
              <w:rPr>
                <w:rFonts w:ascii="Times New Roman" w:hAnsi="Times New Roman"/>
                <w:bCs/>
                <w:sz w:val="20"/>
                <w:szCs w:val="20"/>
              </w:rPr>
              <w:t>of contemporary</w:t>
            </w:r>
            <w:r w:rsidRPr="00B838C5">
              <w:rPr>
                <w:rFonts w:ascii="Times New Roman" w:hAnsi="Times New Roman"/>
                <w:bCs/>
                <w:sz w:val="20"/>
                <w:szCs w:val="20"/>
                <w:lang w:val="sr-Cyrl-CS"/>
              </w:rPr>
              <w:t xml:space="preserve"> </w:t>
            </w:r>
            <w:r>
              <w:rPr>
                <w:rFonts w:ascii="Times New Roman" w:hAnsi="Times New Roman"/>
                <w:bCs/>
                <w:sz w:val="20"/>
                <w:szCs w:val="20"/>
              </w:rPr>
              <w:t>race</w:t>
            </w:r>
            <w:r w:rsidRPr="00B838C5">
              <w:rPr>
                <w:rFonts w:ascii="Times New Roman" w:hAnsi="Times New Roman"/>
                <w:bCs/>
                <w:sz w:val="20"/>
                <w:szCs w:val="20"/>
                <w:lang w:val="sr-Cyrl-CS"/>
              </w:rPr>
              <w:t xml:space="preserve">, </w:t>
            </w:r>
            <w:r>
              <w:rPr>
                <w:rFonts w:ascii="Times New Roman" w:hAnsi="Times New Roman"/>
                <w:bCs/>
                <w:sz w:val="20"/>
                <w:szCs w:val="20"/>
              </w:rPr>
              <w:t>class</w:t>
            </w:r>
            <w:r w:rsidRPr="00B838C5">
              <w:rPr>
                <w:rFonts w:ascii="Times New Roman" w:hAnsi="Times New Roman"/>
                <w:bCs/>
                <w:sz w:val="20"/>
                <w:szCs w:val="20"/>
                <w:lang w:val="sr-Cyrl-CS"/>
              </w:rPr>
              <w:t xml:space="preserve">, </w:t>
            </w:r>
            <w:r>
              <w:rPr>
                <w:rFonts w:ascii="Times New Roman" w:hAnsi="Times New Roman"/>
                <w:bCs/>
                <w:sz w:val="20"/>
                <w:szCs w:val="20"/>
              </w:rPr>
              <w:t>and</w:t>
            </w:r>
            <w:r w:rsidRPr="00B838C5">
              <w:rPr>
                <w:rFonts w:ascii="Times New Roman" w:hAnsi="Times New Roman"/>
                <w:bCs/>
                <w:sz w:val="20"/>
                <w:szCs w:val="20"/>
                <w:lang w:val="sr-Cyrl-CS"/>
              </w:rPr>
              <w:t xml:space="preserve"> </w:t>
            </w:r>
            <w:r>
              <w:rPr>
                <w:rFonts w:ascii="Times New Roman" w:hAnsi="Times New Roman"/>
                <w:bCs/>
                <w:sz w:val="20"/>
                <w:szCs w:val="20"/>
              </w:rPr>
              <w:t>gender</w:t>
            </w:r>
            <w:r w:rsidRPr="00B838C5">
              <w:rPr>
                <w:rFonts w:ascii="Times New Roman" w:hAnsi="Times New Roman"/>
                <w:bCs/>
                <w:sz w:val="20"/>
                <w:szCs w:val="20"/>
                <w:lang w:val="sr-Cyrl-CS"/>
              </w:rPr>
              <w:t xml:space="preserve"> </w:t>
            </w:r>
            <w:r>
              <w:rPr>
                <w:rFonts w:ascii="Times New Roman" w:hAnsi="Times New Roman"/>
                <w:bCs/>
                <w:sz w:val="20"/>
                <w:szCs w:val="20"/>
              </w:rPr>
              <w:t>hierarchies;</w:t>
            </w:r>
          </w:p>
          <w:p w14:paraId="54C40C69" w14:textId="77777777" w:rsidR="00037285" w:rsidRDefault="00037285" w:rsidP="00037285">
            <w:pPr>
              <w:jc w:val="both"/>
              <w:rPr>
                <w:rFonts w:ascii="Times New Roman" w:hAnsi="Times New Roman"/>
                <w:bCs/>
                <w:sz w:val="20"/>
                <w:szCs w:val="20"/>
                <w:lang w:val="sr-Cyrl-CS"/>
              </w:rPr>
            </w:pPr>
            <w:r>
              <w:rPr>
                <w:rFonts w:ascii="Times New Roman" w:hAnsi="Times New Roman"/>
                <w:bCs/>
                <w:sz w:val="20"/>
                <w:szCs w:val="20"/>
                <w:lang w:val="sr-Cyrl-CS"/>
              </w:rPr>
              <w:t xml:space="preserve">- </w:t>
            </w:r>
            <w:r>
              <w:rPr>
                <w:rFonts w:ascii="Times New Roman" w:hAnsi="Times New Roman"/>
                <w:bCs/>
                <w:sz w:val="20"/>
                <w:szCs w:val="20"/>
              </w:rPr>
              <w:t>understand</w:t>
            </w:r>
            <w:r w:rsidRPr="00B838C5">
              <w:rPr>
                <w:rFonts w:ascii="Times New Roman" w:hAnsi="Times New Roman"/>
                <w:bCs/>
                <w:sz w:val="20"/>
                <w:szCs w:val="20"/>
                <w:lang w:val="sr-Cyrl-CS"/>
              </w:rPr>
              <w:t xml:space="preserve"> </w:t>
            </w:r>
            <w:r>
              <w:rPr>
                <w:rFonts w:ascii="Times New Roman" w:hAnsi="Times New Roman"/>
                <w:bCs/>
                <w:sz w:val="20"/>
                <w:szCs w:val="20"/>
              </w:rPr>
              <w:t>the</w:t>
            </w:r>
            <w:r w:rsidRPr="00B838C5">
              <w:rPr>
                <w:rFonts w:ascii="Times New Roman" w:hAnsi="Times New Roman"/>
                <w:bCs/>
                <w:sz w:val="20"/>
                <w:szCs w:val="20"/>
                <w:lang w:val="sr-Cyrl-CS"/>
              </w:rPr>
              <w:t xml:space="preserve"> </w:t>
            </w:r>
            <w:r>
              <w:rPr>
                <w:rFonts w:ascii="Times New Roman" w:hAnsi="Times New Roman"/>
                <w:bCs/>
                <w:sz w:val="20"/>
                <w:szCs w:val="20"/>
              </w:rPr>
              <w:t>role</w:t>
            </w:r>
            <w:r w:rsidRPr="00B838C5">
              <w:rPr>
                <w:rFonts w:ascii="Times New Roman" w:hAnsi="Times New Roman"/>
                <w:bCs/>
                <w:sz w:val="20"/>
                <w:szCs w:val="20"/>
                <w:lang w:val="sr-Cyrl-CS"/>
              </w:rPr>
              <w:t xml:space="preserve"> </w:t>
            </w:r>
            <w:r>
              <w:rPr>
                <w:rFonts w:ascii="Times New Roman" w:hAnsi="Times New Roman"/>
                <w:bCs/>
                <w:sz w:val="20"/>
                <w:szCs w:val="20"/>
              </w:rPr>
              <w:t>of</w:t>
            </w:r>
            <w:r w:rsidRPr="00B838C5">
              <w:rPr>
                <w:rFonts w:ascii="Times New Roman" w:hAnsi="Times New Roman"/>
                <w:bCs/>
                <w:sz w:val="20"/>
                <w:szCs w:val="20"/>
                <w:lang w:val="sr-Cyrl-CS"/>
              </w:rPr>
              <w:t xml:space="preserve"> </w:t>
            </w:r>
            <w:r>
              <w:rPr>
                <w:rFonts w:ascii="Times New Roman" w:hAnsi="Times New Roman"/>
                <w:bCs/>
                <w:sz w:val="20"/>
                <w:szCs w:val="20"/>
              </w:rPr>
              <w:t>culture</w:t>
            </w:r>
            <w:r w:rsidRPr="00B838C5">
              <w:rPr>
                <w:rFonts w:ascii="Times New Roman" w:hAnsi="Times New Roman"/>
                <w:bCs/>
                <w:sz w:val="20"/>
                <w:szCs w:val="20"/>
                <w:lang w:val="sr-Cyrl-CS"/>
              </w:rPr>
              <w:t xml:space="preserve"> </w:t>
            </w:r>
            <w:r>
              <w:rPr>
                <w:rFonts w:ascii="Times New Roman" w:hAnsi="Times New Roman"/>
                <w:bCs/>
                <w:sz w:val="20"/>
                <w:szCs w:val="20"/>
              </w:rPr>
              <w:t>and</w:t>
            </w:r>
            <w:r w:rsidRPr="00B838C5">
              <w:rPr>
                <w:rFonts w:ascii="Times New Roman" w:hAnsi="Times New Roman"/>
                <w:bCs/>
                <w:sz w:val="20"/>
                <w:szCs w:val="20"/>
                <w:lang w:val="sr-Cyrl-CS"/>
              </w:rPr>
              <w:t xml:space="preserve"> </w:t>
            </w:r>
            <w:r>
              <w:rPr>
                <w:rFonts w:ascii="Times New Roman" w:hAnsi="Times New Roman"/>
                <w:bCs/>
                <w:sz w:val="20"/>
                <w:szCs w:val="20"/>
              </w:rPr>
              <w:t>language</w:t>
            </w:r>
            <w:r w:rsidRPr="00B838C5">
              <w:rPr>
                <w:rFonts w:ascii="Times New Roman" w:hAnsi="Times New Roman"/>
                <w:bCs/>
                <w:sz w:val="20"/>
                <w:szCs w:val="20"/>
                <w:lang w:val="sr-Cyrl-CS"/>
              </w:rPr>
              <w:t xml:space="preserve"> </w:t>
            </w:r>
            <w:r>
              <w:rPr>
                <w:rFonts w:ascii="Times New Roman" w:hAnsi="Times New Roman"/>
                <w:bCs/>
                <w:sz w:val="20"/>
                <w:szCs w:val="20"/>
              </w:rPr>
              <w:t>in</w:t>
            </w:r>
            <w:r w:rsidRPr="00B838C5">
              <w:rPr>
                <w:rFonts w:ascii="Times New Roman" w:hAnsi="Times New Roman"/>
                <w:bCs/>
                <w:sz w:val="20"/>
                <w:szCs w:val="20"/>
                <w:lang w:val="sr-Cyrl-CS"/>
              </w:rPr>
              <w:t xml:space="preserve"> </w:t>
            </w:r>
            <w:r>
              <w:rPr>
                <w:rFonts w:ascii="Times New Roman" w:hAnsi="Times New Roman"/>
                <w:bCs/>
                <w:sz w:val="20"/>
                <w:szCs w:val="20"/>
              </w:rPr>
              <w:t>anticolonial</w:t>
            </w:r>
            <w:r w:rsidRPr="00B838C5">
              <w:rPr>
                <w:rFonts w:ascii="Times New Roman" w:hAnsi="Times New Roman"/>
                <w:bCs/>
                <w:sz w:val="20"/>
                <w:szCs w:val="20"/>
                <w:lang w:val="sr-Cyrl-CS"/>
              </w:rPr>
              <w:t xml:space="preserve"> </w:t>
            </w:r>
            <w:r>
              <w:rPr>
                <w:rFonts w:ascii="Times New Roman" w:hAnsi="Times New Roman"/>
                <w:bCs/>
                <w:sz w:val="20"/>
                <w:szCs w:val="20"/>
              </w:rPr>
              <w:t>and</w:t>
            </w:r>
            <w:r w:rsidRPr="00B838C5">
              <w:rPr>
                <w:rFonts w:ascii="Times New Roman" w:hAnsi="Times New Roman"/>
                <w:bCs/>
                <w:sz w:val="20"/>
                <w:szCs w:val="20"/>
                <w:lang w:val="sr-Cyrl-CS"/>
              </w:rPr>
              <w:t xml:space="preserve"> </w:t>
            </w:r>
            <w:r>
              <w:rPr>
                <w:rFonts w:ascii="Times New Roman" w:hAnsi="Times New Roman"/>
                <w:bCs/>
                <w:sz w:val="20"/>
                <w:szCs w:val="20"/>
              </w:rPr>
              <w:t>postcolonial</w:t>
            </w:r>
            <w:r w:rsidRPr="00B838C5">
              <w:rPr>
                <w:rFonts w:ascii="Times New Roman" w:hAnsi="Times New Roman"/>
                <w:bCs/>
                <w:sz w:val="20"/>
                <w:szCs w:val="20"/>
                <w:lang w:val="sr-Cyrl-CS"/>
              </w:rPr>
              <w:t xml:space="preserve"> </w:t>
            </w:r>
            <w:r>
              <w:rPr>
                <w:rFonts w:ascii="Times New Roman" w:hAnsi="Times New Roman"/>
                <w:bCs/>
                <w:sz w:val="20"/>
                <w:szCs w:val="20"/>
              </w:rPr>
              <w:t>struggles</w:t>
            </w:r>
            <w:r>
              <w:rPr>
                <w:rFonts w:ascii="Times New Roman" w:hAnsi="Times New Roman"/>
                <w:bCs/>
                <w:sz w:val="20"/>
                <w:szCs w:val="20"/>
                <w:lang w:val="sr-Cyrl-CS"/>
              </w:rPr>
              <w:t>;</w:t>
            </w:r>
          </w:p>
          <w:p w14:paraId="001CFBF4" w14:textId="77777777" w:rsidR="00037285" w:rsidRDefault="00037285" w:rsidP="00037285">
            <w:pPr>
              <w:jc w:val="both"/>
              <w:rPr>
                <w:rFonts w:ascii="Times New Roman" w:hAnsi="Times New Roman"/>
                <w:bCs/>
                <w:sz w:val="20"/>
                <w:szCs w:val="20"/>
              </w:rPr>
            </w:pPr>
            <w:r>
              <w:rPr>
                <w:rFonts w:ascii="Times New Roman" w:hAnsi="Times New Roman"/>
                <w:bCs/>
                <w:sz w:val="20"/>
                <w:szCs w:val="20"/>
                <w:lang w:val="sr-Cyrl-CS"/>
              </w:rPr>
              <w:t xml:space="preserve">- </w:t>
            </w:r>
            <w:r>
              <w:rPr>
                <w:rFonts w:ascii="Times New Roman" w:hAnsi="Times New Roman"/>
                <w:bCs/>
                <w:sz w:val="20"/>
                <w:szCs w:val="20"/>
              </w:rPr>
              <w:t>understand the</w:t>
            </w:r>
            <w:r w:rsidRPr="00B838C5">
              <w:rPr>
                <w:rFonts w:ascii="Times New Roman" w:hAnsi="Times New Roman"/>
                <w:bCs/>
                <w:sz w:val="20"/>
                <w:szCs w:val="20"/>
                <w:lang w:val="sr-Cyrl-CS"/>
              </w:rPr>
              <w:t xml:space="preserve"> </w:t>
            </w:r>
            <w:r>
              <w:rPr>
                <w:rFonts w:ascii="Times New Roman" w:hAnsi="Times New Roman"/>
                <w:bCs/>
                <w:sz w:val="20"/>
                <w:szCs w:val="20"/>
              </w:rPr>
              <w:t>contemporary</w:t>
            </w:r>
            <w:r w:rsidRPr="00B838C5">
              <w:rPr>
                <w:rFonts w:ascii="Times New Roman" w:hAnsi="Times New Roman"/>
                <w:bCs/>
                <w:sz w:val="20"/>
                <w:szCs w:val="20"/>
                <w:lang w:val="sr-Cyrl-CS"/>
              </w:rPr>
              <w:t xml:space="preserve"> </w:t>
            </w:r>
            <w:r>
              <w:rPr>
                <w:rFonts w:ascii="Times New Roman" w:hAnsi="Times New Roman"/>
                <w:bCs/>
                <w:sz w:val="20"/>
                <w:szCs w:val="20"/>
              </w:rPr>
              <w:t>legacy</w:t>
            </w:r>
            <w:r w:rsidRPr="00B838C5">
              <w:rPr>
                <w:rFonts w:ascii="Times New Roman" w:hAnsi="Times New Roman"/>
                <w:bCs/>
                <w:sz w:val="20"/>
                <w:szCs w:val="20"/>
                <w:lang w:val="sr-Cyrl-CS"/>
              </w:rPr>
              <w:t xml:space="preserve"> </w:t>
            </w:r>
            <w:r>
              <w:rPr>
                <w:rFonts w:ascii="Times New Roman" w:hAnsi="Times New Roman"/>
                <w:bCs/>
                <w:sz w:val="20"/>
                <w:szCs w:val="20"/>
              </w:rPr>
              <w:t>of</w:t>
            </w:r>
            <w:r w:rsidRPr="00B838C5">
              <w:rPr>
                <w:rFonts w:ascii="Times New Roman" w:hAnsi="Times New Roman"/>
                <w:bCs/>
                <w:sz w:val="20"/>
                <w:szCs w:val="20"/>
                <w:lang w:val="sr-Cyrl-CS"/>
              </w:rPr>
              <w:t xml:space="preserve"> </w:t>
            </w:r>
            <w:r>
              <w:rPr>
                <w:rFonts w:ascii="Times New Roman" w:hAnsi="Times New Roman"/>
                <w:bCs/>
                <w:sz w:val="20"/>
                <w:szCs w:val="20"/>
              </w:rPr>
              <w:t>European</w:t>
            </w:r>
            <w:r w:rsidRPr="00B838C5">
              <w:rPr>
                <w:rFonts w:ascii="Times New Roman" w:hAnsi="Times New Roman"/>
                <w:bCs/>
                <w:sz w:val="20"/>
                <w:szCs w:val="20"/>
                <w:lang w:val="sr-Cyrl-CS"/>
              </w:rPr>
              <w:t xml:space="preserve"> </w:t>
            </w:r>
            <w:r>
              <w:rPr>
                <w:rFonts w:ascii="Times New Roman" w:hAnsi="Times New Roman"/>
                <w:bCs/>
                <w:sz w:val="20"/>
                <w:szCs w:val="20"/>
              </w:rPr>
              <w:t>colonialism.</w:t>
            </w:r>
          </w:p>
          <w:p w14:paraId="72FA7104" w14:textId="77777777" w:rsidR="00037285" w:rsidRPr="00B838C5" w:rsidRDefault="00037285" w:rsidP="00037285">
            <w:pPr>
              <w:jc w:val="both"/>
              <w:rPr>
                <w:rFonts w:ascii="Times New Roman" w:hAnsi="Times New Roman"/>
                <w:bCs/>
                <w:sz w:val="20"/>
                <w:szCs w:val="20"/>
              </w:rPr>
            </w:pPr>
          </w:p>
        </w:tc>
      </w:tr>
      <w:tr w:rsidR="00037285" w:rsidRPr="00092214" w14:paraId="0CCF7D0E" w14:textId="77777777" w:rsidTr="00037285">
        <w:trPr>
          <w:trHeight w:val="227"/>
        </w:trPr>
        <w:tc>
          <w:tcPr>
            <w:tcW w:w="9782" w:type="dxa"/>
            <w:gridSpan w:val="5"/>
            <w:vAlign w:val="center"/>
          </w:tcPr>
          <w:p w14:paraId="6D248EE0" w14:textId="77777777" w:rsidR="00037285" w:rsidRPr="00435E60" w:rsidRDefault="00037285" w:rsidP="00037285">
            <w:pPr>
              <w:tabs>
                <w:tab w:val="left" w:pos="567"/>
              </w:tabs>
              <w:rPr>
                <w:rFonts w:ascii="Times New Roman" w:hAnsi="Times New Roman"/>
                <w:b/>
                <w:bCs/>
                <w:sz w:val="20"/>
                <w:szCs w:val="20"/>
              </w:rPr>
            </w:pPr>
            <w:r>
              <w:rPr>
                <w:rFonts w:ascii="Times New Roman" w:hAnsi="Times New Roman"/>
                <w:b/>
                <w:bCs/>
                <w:sz w:val="20"/>
                <w:szCs w:val="20"/>
              </w:rPr>
              <w:t>Topics</w:t>
            </w:r>
          </w:p>
          <w:p w14:paraId="2E8A0CAE" w14:textId="77777777" w:rsidR="00037285" w:rsidRPr="00CE6378"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Introduction: the history of European colonialism</w:t>
            </w:r>
          </w:p>
          <w:p w14:paraId="011538DF" w14:textId="77777777" w:rsidR="00037285" w:rsidRPr="00CE6378"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The Haitian revolution</w:t>
            </w:r>
          </w:p>
          <w:p w14:paraId="26336555" w14:textId="77777777" w:rsidR="00037285" w:rsidRPr="00CE6378"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Revolution and resistance in the Caribbean</w:t>
            </w:r>
          </w:p>
          <w:p w14:paraId="1CC328B4"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African anticolonialism</w:t>
            </w:r>
          </w:p>
          <w:p w14:paraId="05FD3090"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The case of Algeria</w:t>
            </w:r>
          </w:p>
          <w:p w14:paraId="5D3CB1C1"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 xml:space="preserve">Orientalism </w:t>
            </w:r>
          </w:p>
          <w:p w14:paraId="7C7C2C76" w14:textId="77777777" w:rsidR="00037285" w:rsidRPr="00FA0263"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Orientalism and the Balkans</w:t>
            </w:r>
          </w:p>
          <w:p w14:paraId="42C2B03D"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Midterm</w:t>
            </w:r>
          </w:p>
          <w:p w14:paraId="41EFFA4A"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 xml:space="preserve">On the </w:t>
            </w:r>
            <w:proofErr w:type="spellStart"/>
            <w:r>
              <w:rPr>
                <w:rFonts w:ascii="Times New Roman" w:hAnsi="Times New Roman"/>
                <w:bCs/>
                <w:sz w:val="20"/>
                <w:szCs w:val="20"/>
              </w:rPr>
              <w:t>postcolony</w:t>
            </w:r>
            <w:proofErr w:type="spellEnd"/>
          </w:p>
          <w:p w14:paraId="2E61B277"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The struggle continues: decolonial thinking and praxis</w:t>
            </w:r>
          </w:p>
          <w:p w14:paraId="750840F1"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The place of Latin America</w:t>
            </w:r>
          </w:p>
          <w:p w14:paraId="58B042DA"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Decolonizing gender</w:t>
            </w:r>
          </w:p>
          <w:p w14:paraId="7D019536"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Globalization, borders, and neocolonialism</w:t>
            </w:r>
          </w:p>
          <w:p w14:paraId="40C627A9" w14:textId="77777777" w:rsidR="00037285"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Decolonizing peace and conflict studies</w:t>
            </w:r>
          </w:p>
          <w:p w14:paraId="0CEC5FBB" w14:textId="77777777" w:rsidR="00037285" w:rsidRPr="00A14174" w:rsidRDefault="00037285" w:rsidP="00037285">
            <w:pPr>
              <w:pStyle w:val="ListParagraph"/>
              <w:numPr>
                <w:ilvl w:val="0"/>
                <w:numId w:val="5"/>
              </w:numPr>
              <w:tabs>
                <w:tab w:val="left" w:pos="567"/>
              </w:tabs>
              <w:spacing w:after="60"/>
              <w:rPr>
                <w:rFonts w:ascii="Times New Roman" w:hAnsi="Times New Roman"/>
                <w:bCs/>
                <w:sz w:val="20"/>
                <w:szCs w:val="20"/>
                <w:lang w:val="sr-Cyrl-CS"/>
              </w:rPr>
            </w:pPr>
            <w:r>
              <w:rPr>
                <w:rFonts w:ascii="Times New Roman" w:hAnsi="Times New Roman"/>
                <w:bCs/>
                <w:sz w:val="20"/>
                <w:szCs w:val="20"/>
              </w:rPr>
              <w:t>Review for final exam</w:t>
            </w:r>
          </w:p>
          <w:p w14:paraId="63213A89" w14:textId="77777777" w:rsidR="00037285" w:rsidRPr="005A34AA" w:rsidRDefault="00037285" w:rsidP="00037285">
            <w:pPr>
              <w:pStyle w:val="ListParagraph"/>
              <w:tabs>
                <w:tab w:val="left" w:pos="567"/>
              </w:tabs>
              <w:spacing w:after="60"/>
              <w:rPr>
                <w:rFonts w:ascii="Times New Roman" w:hAnsi="Times New Roman"/>
                <w:bCs/>
                <w:sz w:val="20"/>
                <w:szCs w:val="20"/>
                <w:lang w:val="sr-Cyrl-CS"/>
              </w:rPr>
            </w:pPr>
          </w:p>
        </w:tc>
      </w:tr>
      <w:tr w:rsidR="00037285" w:rsidRPr="00092214" w14:paraId="6DE16964" w14:textId="77777777" w:rsidTr="00037285">
        <w:trPr>
          <w:trHeight w:val="227"/>
        </w:trPr>
        <w:tc>
          <w:tcPr>
            <w:tcW w:w="9782" w:type="dxa"/>
            <w:gridSpan w:val="5"/>
            <w:vAlign w:val="center"/>
          </w:tcPr>
          <w:p w14:paraId="0EFD290D" w14:textId="77777777" w:rsidR="00037285" w:rsidRPr="00CE6378" w:rsidRDefault="00037285" w:rsidP="00037285">
            <w:pPr>
              <w:pStyle w:val="ListParagraph"/>
              <w:ind w:left="0"/>
              <w:rPr>
                <w:rFonts w:ascii="Times New Roman" w:hAnsi="Times New Roman"/>
                <w:b/>
                <w:sz w:val="20"/>
              </w:rPr>
            </w:pPr>
            <w:r>
              <w:rPr>
                <w:rFonts w:ascii="Times New Roman" w:hAnsi="Times New Roman"/>
                <w:b/>
                <w:sz w:val="20"/>
              </w:rPr>
              <w:t>Mandatory bibliography</w:t>
            </w:r>
          </w:p>
          <w:p w14:paraId="211C9C95" w14:textId="77777777" w:rsidR="00037285" w:rsidRPr="00AF480D" w:rsidRDefault="00037285" w:rsidP="00037285">
            <w:pPr>
              <w:pStyle w:val="ListParagraph"/>
              <w:ind w:left="0"/>
              <w:rPr>
                <w:rFonts w:ascii="Times New Roman" w:hAnsi="Times New Roman"/>
                <w:sz w:val="20"/>
              </w:rPr>
            </w:pPr>
            <w:r w:rsidRPr="00AF480D">
              <w:rPr>
                <w:rFonts w:ascii="Times New Roman" w:hAnsi="Times New Roman"/>
                <w:sz w:val="20"/>
              </w:rPr>
              <w:t>Michel-</w:t>
            </w:r>
            <w:proofErr w:type="spellStart"/>
            <w:r w:rsidRPr="00AF480D">
              <w:rPr>
                <w:rFonts w:ascii="Times New Roman" w:hAnsi="Times New Roman"/>
                <w:sz w:val="20"/>
              </w:rPr>
              <w:t>Rolph</w:t>
            </w:r>
            <w:proofErr w:type="spellEnd"/>
            <w:r w:rsidRPr="00AF480D">
              <w:rPr>
                <w:rFonts w:ascii="Times New Roman" w:hAnsi="Times New Roman"/>
                <w:sz w:val="20"/>
              </w:rPr>
              <w:t xml:space="preserve"> </w:t>
            </w:r>
            <w:proofErr w:type="spellStart"/>
            <w:r w:rsidRPr="00AF480D">
              <w:rPr>
                <w:rFonts w:ascii="Times New Roman" w:hAnsi="Times New Roman"/>
                <w:sz w:val="20"/>
              </w:rPr>
              <w:t>Trouillot</w:t>
            </w:r>
            <w:proofErr w:type="spellEnd"/>
            <w:r w:rsidRPr="00AF480D">
              <w:rPr>
                <w:rFonts w:ascii="Times New Roman" w:hAnsi="Times New Roman"/>
                <w:sz w:val="20"/>
              </w:rPr>
              <w:t xml:space="preserve">, </w:t>
            </w:r>
            <w:r w:rsidRPr="007154B4">
              <w:rPr>
                <w:rFonts w:ascii="Times New Roman" w:hAnsi="Times New Roman"/>
                <w:sz w:val="20"/>
              </w:rPr>
              <w:t>Silencing the Past</w:t>
            </w:r>
            <w:r w:rsidRPr="00AF480D">
              <w:rPr>
                <w:rFonts w:ascii="Times New Roman" w:hAnsi="Times New Roman"/>
                <w:sz w:val="20"/>
              </w:rPr>
              <w:t>, Beacon Press, 2015.</w:t>
            </w:r>
          </w:p>
          <w:p w14:paraId="61AFD732" w14:textId="77777777" w:rsidR="00037285" w:rsidRPr="00CF2255" w:rsidRDefault="00037285" w:rsidP="00037285">
            <w:pPr>
              <w:pStyle w:val="ListParagraph"/>
              <w:ind w:left="0"/>
              <w:rPr>
                <w:rFonts w:ascii="Times New Roman" w:hAnsi="Times New Roman"/>
                <w:sz w:val="20"/>
                <w:lang w:val="fr-FR"/>
              </w:rPr>
            </w:pPr>
            <w:r w:rsidRPr="00CF2255">
              <w:rPr>
                <w:rFonts w:ascii="Times New Roman" w:hAnsi="Times New Roman"/>
                <w:sz w:val="20"/>
                <w:lang w:val="fr-FR"/>
              </w:rPr>
              <w:t xml:space="preserve">Aimé Césaire, </w:t>
            </w:r>
            <w:proofErr w:type="spellStart"/>
            <w:r w:rsidRPr="00CF2255">
              <w:rPr>
                <w:rFonts w:ascii="Times New Roman" w:hAnsi="Times New Roman"/>
                <w:sz w:val="20"/>
                <w:lang w:val="fr-FR"/>
              </w:rPr>
              <w:t>Discourse</w:t>
            </w:r>
            <w:proofErr w:type="spellEnd"/>
            <w:r w:rsidRPr="00CF2255">
              <w:rPr>
                <w:rFonts w:ascii="Times New Roman" w:hAnsi="Times New Roman"/>
                <w:sz w:val="20"/>
                <w:lang w:val="fr-FR"/>
              </w:rPr>
              <w:t xml:space="preserve"> on </w:t>
            </w:r>
            <w:proofErr w:type="spellStart"/>
            <w:r w:rsidRPr="00CF2255">
              <w:rPr>
                <w:rFonts w:ascii="Times New Roman" w:hAnsi="Times New Roman"/>
                <w:sz w:val="20"/>
                <w:lang w:val="fr-FR"/>
              </w:rPr>
              <w:t>Colonialism</w:t>
            </w:r>
            <w:proofErr w:type="spellEnd"/>
            <w:r w:rsidRPr="00CF2255">
              <w:rPr>
                <w:rFonts w:ascii="Times New Roman" w:hAnsi="Times New Roman"/>
                <w:sz w:val="20"/>
                <w:lang w:val="fr-FR"/>
              </w:rPr>
              <w:t xml:space="preserve">, NYU </w:t>
            </w:r>
            <w:proofErr w:type="spellStart"/>
            <w:r w:rsidRPr="00CF2255">
              <w:rPr>
                <w:rFonts w:ascii="Times New Roman" w:hAnsi="Times New Roman"/>
                <w:sz w:val="20"/>
                <w:lang w:val="fr-FR"/>
              </w:rPr>
              <w:t>Press</w:t>
            </w:r>
            <w:proofErr w:type="spellEnd"/>
            <w:r w:rsidRPr="00CF2255">
              <w:rPr>
                <w:rFonts w:ascii="Times New Roman" w:hAnsi="Times New Roman"/>
                <w:sz w:val="20"/>
                <w:lang w:val="fr-FR"/>
              </w:rPr>
              <w:t>, 2000.</w:t>
            </w:r>
          </w:p>
          <w:p w14:paraId="31DF758D" w14:textId="77777777" w:rsidR="00037285" w:rsidRPr="00AF480D" w:rsidRDefault="00037285" w:rsidP="00037285">
            <w:pPr>
              <w:rPr>
                <w:rFonts w:ascii="Times New Roman" w:eastAsiaTheme="minorEastAsia" w:hAnsi="Times New Roman" w:cstheme="minorBidi"/>
                <w:sz w:val="20"/>
                <w:szCs w:val="24"/>
              </w:rPr>
            </w:pPr>
            <w:r w:rsidRPr="007154B4">
              <w:rPr>
                <w:rFonts w:ascii="Times New Roman" w:eastAsiaTheme="minorEastAsia" w:hAnsi="Times New Roman" w:cstheme="minorBidi"/>
                <w:sz w:val="20"/>
                <w:szCs w:val="24"/>
              </w:rPr>
              <w:t xml:space="preserve">Frantz Fanon, Wretched of the Earth, </w:t>
            </w:r>
            <w:r w:rsidRPr="00AF480D">
              <w:rPr>
                <w:rFonts w:ascii="Times New Roman" w:eastAsiaTheme="minorEastAsia" w:hAnsi="Times New Roman" w:cstheme="minorBidi"/>
                <w:sz w:val="20"/>
                <w:szCs w:val="24"/>
              </w:rPr>
              <w:t>Grove Press; Reprint edition</w:t>
            </w:r>
            <w:r w:rsidRPr="007154B4">
              <w:rPr>
                <w:rFonts w:ascii="Times New Roman" w:eastAsiaTheme="minorEastAsia" w:hAnsi="Times New Roman" w:cstheme="minorBidi"/>
                <w:sz w:val="20"/>
                <w:szCs w:val="24"/>
              </w:rPr>
              <w:t>, 2005.</w:t>
            </w:r>
          </w:p>
          <w:p w14:paraId="64AD7AA3" w14:textId="77777777" w:rsidR="00037285" w:rsidRPr="007154B4" w:rsidRDefault="00037285" w:rsidP="00037285">
            <w:pPr>
              <w:pStyle w:val="ListParagraph"/>
              <w:ind w:left="0"/>
              <w:rPr>
                <w:rFonts w:ascii="Times New Roman" w:hAnsi="Times New Roman"/>
                <w:sz w:val="20"/>
              </w:rPr>
            </w:pPr>
            <w:proofErr w:type="spellStart"/>
            <w:r w:rsidRPr="00AF480D">
              <w:rPr>
                <w:rFonts w:ascii="Times New Roman" w:hAnsi="Times New Roman"/>
                <w:sz w:val="20"/>
              </w:rPr>
              <w:t>Аlbert</w:t>
            </w:r>
            <w:proofErr w:type="spellEnd"/>
            <w:r w:rsidRPr="00AF480D">
              <w:rPr>
                <w:rFonts w:ascii="Times New Roman" w:hAnsi="Times New Roman"/>
                <w:sz w:val="20"/>
              </w:rPr>
              <w:t xml:space="preserve"> Memmi, </w:t>
            </w:r>
            <w:r w:rsidRPr="007154B4">
              <w:rPr>
                <w:rFonts w:ascii="Times New Roman" w:hAnsi="Times New Roman"/>
                <w:sz w:val="20"/>
              </w:rPr>
              <w:t xml:space="preserve">The Colonizer and the Colonized, </w:t>
            </w:r>
            <w:r w:rsidRPr="00AF480D">
              <w:rPr>
                <w:rFonts w:ascii="Times New Roman" w:hAnsi="Times New Roman"/>
                <w:sz w:val="20"/>
              </w:rPr>
              <w:t>Beacon Press, 1999.</w:t>
            </w:r>
          </w:p>
          <w:p w14:paraId="6E46A5F0" w14:textId="77777777" w:rsidR="00037285" w:rsidRPr="00AF480D" w:rsidRDefault="00037285" w:rsidP="00037285">
            <w:pPr>
              <w:rPr>
                <w:rFonts w:ascii="Times New Roman" w:eastAsiaTheme="minorEastAsia" w:hAnsi="Times New Roman" w:cstheme="minorBidi"/>
                <w:sz w:val="20"/>
                <w:szCs w:val="24"/>
              </w:rPr>
            </w:pPr>
            <w:proofErr w:type="spellStart"/>
            <w:r w:rsidRPr="007154B4">
              <w:rPr>
                <w:rFonts w:ascii="Times New Roman" w:eastAsiaTheme="minorEastAsia" w:hAnsi="Times New Roman" w:cstheme="minorBidi"/>
                <w:sz w:val="20"/>
                <w:szCs w:val="24"/>
              </w:rPr>
              <w:t>Ania</w:t>
            </w:r>
            <w:proofErr w:type="spellEnd"/>
            <w:r w:rsidRPr="007154B4">
              <w:rPr>
                <w:rFonts w:ascii="Times New Roman" w:eastAsiaTheme="minorEastAsia" w:hAnsi="Times New Roman" w:cstheme="minorBidi"/>
                <w:sz w:val="20"/>
                <w:szCs w:val="24"/>
              </w:rPr>
              <w:t xml:space="preserve"> Loomba, Colonialism/Postcolonialism, </w:t>
            </w:r>
            <w:r w:rsidRPr="00AF480D">
              <w:rPr>
                <w:rFonts w:ascii="Times New Roman" w:eastAsiaTheme="minorEastAsia" w:hAnsi="Times New Roman" w:cstheme="minorBidi"/>
                <w:sz w:val="20"/>
                <w:szCs w:val="24"/>
              </w:rPr>
              <w:t>Routledge</w:t>
            </w:r>
            <w:r w:rsidRPr="007154B4">
              <w:rPr>
                <w:rFonts w:ascii="Times New Roman" w:eastAsiaTheme="minorEastAsia" w:hAnsi="Times New Roman" w:cstheme="minorBidi"/>
                <w:sz w:val="20"/>
                <w:szCs w:val="24"/>
              </w:rPr>
              <w:t>, 2005.</w:t>
            </w:r>
          </w:p>
          <w:p w14:paraId="2758E984" w14:textId="77777777" w:rsidR="00037285" w:rsidRDefault="00037285" w:rsidP="00037285">
            <w:pPr>
              <w:pStyle w:val="ListParagraph"/>
              <w:ind w:left="0"/>
              <w:rPr>
                <w:rFonts w:ascii="Times New Roman" w:hAnsi="Times New Roman"/>
                <w:sz w:val="20"/>
              </w:rPr>
            </w:pPr>
            <w:r w:rsidRPr="00AF480D">
              <w:rPr>
                <w:rFonts w:ascii="Times New Roman" w:hAnsi="Times New Roman"/>
                <w:sz w:val="20"/>
              </w:rPr>
              <w:t xml:space="preserve">Achille </w:t>
            </w:r>
            <w:proofErr w:type="spellStart"/>
            <w:r w:rsidRPr="00AF480D">
              <w:rPr>
                <w:rFonts w:ascii="Times New Roman" w:hAnsi="Times New Roman"/>
                <w:sz w:val="20"/>
              </w:rPr>
              <w:t>Mbembe</w:t>
            </w:r>
            <w:proofErr w:type="spellEnd"/>
            <w:r w:rsidRPr="00AF480D">
              <w:rPr>
                <w:rFonts w:ascii="Times New Roman" w:hAnsi="Times New Roman"/>
                <w:sz w:val="20"/>
              </w:rPr>
              <w:t xml:space="preserve">, </w:t>
            </w:r>
            <w:r w:rsidRPr="007154B4">
              <w:rPr>
                <w:rFonts w:ascii="Times New Roman" w:hAnsi="Times New Roman"/>
                <w:sz w:val="20"/>
              </w:rPr>
              <w:t xml:space="preserve">On the </w:t>
            </w:r>
            <w:proofErr w:type="spellStart"/>
            <w:r w:rsidRPr="007154B4">
              <w:rPr>
                <w:rFonts w:ascii="Times New Roman" w:hAnsi="Times New Roman"/>
                <w:sz w:val="20"/>
              </w:rPr>
              <w:t>Postcolony</w:t>
            </w:r>
            <w:proofErr w:type="spellEnd"/>
            <w:r w:rsidRPr="00AF480D">
              <w:rPr>
                <w:rFonts w:ascii="Times New Roman" w:hAnsi="Times New Roman"/>
                <w:sz w:val="20"/>
              </w:rPr>
              <w:t>, UC Press, 2001.</w:t>
            </w:r>
          </w:p>
          <w:p w14:paraId="19033436" w14:textId="77777777" w:rsidR="00037285" w:rsidRPr="007154B4" w:rsidRDefault="00037285" w:rsidP="00037285">
            <w:pPr>
              <w:rPr>
                <w:rFonts w:ascii="Times New Roman" w:eastAsiaTheme="minorEastAsia" w:hAnsi="Times New Roman" w:cstheme="minorBidi"/>
                <w:sz w:val="20"/>
                <w:szCs w:val="24"/>
              </w:rPr>
            </w:pPr>
            <w:r w:rsidRPr="007154B4">
              <w:rPr>
                <w:rFonts w:ascii="Times New Roman" w:eastAsiaTheme="minorEastAsia" w:hAnsi="Times New Roman" w:cstheme="minorBidi"/>
                <w:sz w:val="20"/>
                <w:szCs w:val="24"/>
              </w:rPr>
              <w:t>Quijano, Anibal and Michael Ennis. "Coloniality of Power, Eurocentrism, and Latin America." </w:t>
            </w:r>
            <w:proofErr w:type="spellStart"/>
            <w:r w:rsidRPr="007154B4">
              <w:rPr>
                <w:rFonts w:ascii="Times New Roman" w:eastAsiaTheme="minorEastAsia" w:hAnsi="Times New Roman" w:cstheme="minorBidi"/>
                <w:sz w:val="20"/>
                <w:szCs w:val="24"/>
              </w:rPr>
              <w:t>Nepantla</w:t>
            </w:r>
            <w:proofErr w:type="spellEnd"/>
            <w:r w:rsidRPr="007154B4">
              <w:rPr>
                <w:rFonts w:ascii="Times New Roman" w:eastAsiaTheme="minorEastAsia" w:hAnsi="Times New Roman" w:cstheme="minorBidi"/>
                <w:sz w:val="20"/>
                <w:szCs w:val="24"/>
              </w:rPr>
              <w:t>: Views from South, vol. 1 no. 3, 2000, p. 533-580.</w:t>
            </w:r>
          </w:p>
          <w:p w14:paraId="2AF6CB7E" w14:textId="77777777" w:rsidR="00037285" w:rsidRPr="007154B4" w:rsidRDefault="00037285" w:rsidP="00037285">
            <w:pPr>
              <w:rPr>
                <w:rFonts w:ascii="Times New Roman" w:eastAsiaTheme="minorEastAsia" w:hAnsi="Times New Roman" w:cstheme="minorBidi"/>
                <w:sz w:val="20"/>
                <w:szCs w:val="24"/>
              </w:rPr>
            </w:pPr>
            <w:r w:rsidRPr="007154B4">
              <w:rPr>
                <w:rFonts w:ascii="Times New Roman" w:eastAsiaTheme="minorEastAsia" w:hAnsi="Times New Roman" w:cstheme="minorBidi"/>
                <w:sz w:val="20"/>
                <w:szCs w:val="24"/>
              </w:rPr>
              <w:t xml:space="preserve">Maria </w:t>
            </w:r>
            <w:proofErr w:type="spellStart"/>
            <w:r w:rsidRPr="007154B4">
              <w:rPr>
                <w:rFonts w:ascii="Times New Roman" w:eastAsiaTheme="minorEastAsia" w:hAnsi="Times New Roman" w:cstheme="minorBidi"/>
                <w:sz w:val="20"/>
                <w:szCs w:val="24"/>
              </w:rPr>
              <w:t>Lugones</w:t>
            </w:r>
            <w:proofErr w:type="spellEnd"/>
            <w:r w:rsidRPr="007154B4">
              <w:rPr>
                <w:rFonts w:ascii="Times New Roman" w:eastAsiaTheme="minorEastAsia" w:hAnsi="Times New Roman" w:cstheme="minorBidi"/>
                <w:sz w:val="20"/>
                <w:szCs w:val="24"/>
              </w:rPr>
              <w:t>, The Coloniality of Gender, 2007.</w:t>
            </w:r>
          </w:p>
          <w:p w14:paraId="58E96C60" w14:textId="77777777" w:rsidR="00037285" w:rsidRPr="007154B4" w:rsidRDefault="00037285" w:rsidP="00037285">
            <w:pPr>
              <w:rPr>
                <w:rFonts w:ascii="Times New Roman" w:eastAsiaTheme="minorEastAsia" w:hAnsi="Times New Roman" w:cstheme="minorBidi"/>
                <w:sz w:val="20"/>
                <w:szCs w:val="24"/>
              </w:rPr>
            </w:pPr>
            <w:r w:rsidRPr="007154B4">
              <w:rPr>
                <w:rFonts w:ascii="Times New Roman" w:eastAsiaTheme="minorEastAsia" w:hAnsi="Times New Roman" w:cstheme="minorBidi"/>
                <w:sz w:val="20"/>
                <w:szCs w:val="24"/>
              </w:rPr>
              <w:t>Harsha Walia, Undoing Border Imperialism, AK Press, 2014.</w:t>
            </w:r>
          </w:p>
          <w:p w14:paraId="0DEF8348" w14:textId="77777777" w:rsidR="00037285" w:rsidRPr="00AF480D" w:rsidRDefault="00037285" w:rsidP="00037285">
            <w:pPr>
              <w:pStyle w:val="ListParagraph"/>
              <w:ind w:left="0"/>
              <w:rPr>
                <w:rFonts w:ascii="Times New Roman" w:hAnsi="Times New Roman"/>
                <w:sz w:val="20"/>
              </w:rPr>
            </w:pPr>
            <w:r w:rsidRPr="00AF480D">
              <w:rPr>
                <w:rFonts w:ascii="Times New Roman" w:hAnsi="Times New Roman"/>
                <w:sz w:val="20"/>
              </w:rPr>
              <w:t xml:space="preserve">Walter </w:t>
            </w:r>
            <w:proofErr w:type="spellStart"/>
            <w:r w:rsidRPr="00AF480D">
              <w:rPr>
                <w:rFonts w:ascii="Times New Roman" w:hAnsi="Times New Roman"/>
                <w:sz w:val="20"/>
              </w:rPr>
              <w:t>Mignolo</w:t>
            </w:r>
            <w:proofErr w:type="spellEnd"/>
            <w:r w:rsidRPr="00AF480D">
              <w:rPr>
                <w:rFonts w:ascii="Times New Roman" w:hAnsi="Times New Roman"/>
                <w:sz w:val="20"/>
              </w:rPr>
              <w:t xml:space="preserve">, </w:t>
            </w:r>
            <w:r w:rsidRPr="007154B4">
              <w:rPr>
                <w:rFonts w:ascii="Times New Roman" w:hAnsi="Times New Roman"/>
                <w:sz w:val="20"/>
              </w:rPr>
              <w:t>Local Histories/Global Designs</w:t>
            </w:r>
            <w:r w:rsidRPr="00AF480D">
              <w:rPr>
                <w:rFonts w:ascii="Times New Roman" w:hAnsi="Times New Roman"/>
                <w:sz w:val="20"/>
              </w:rPr>
              <w:t>, Princeton University Press, 2000.</w:t>
            </w:r>
          </w:p>
          <w:p w14:paraId="388C23EB" w14:textId="77777777" w:rsidR="00037285" w:rsidRDefault="00037285" w:rsidP="00037285">
            <w:pPr>
              <w:rPr>
                <w:rFonts w:ascii="Times New Roman" w:eastAsiaTheme="minorEastAsia" w:hAnsi="Times New Roman" w:cstheme="minorBidi"/>
                <w:sz w:val="20"/>
                <w:szCs w:val="24"/>
              </w:rPr>
            </w:pPr>
            <w:r w:rsidRPr="00CE6378">
              <w:rPr>
                <w:rFonts w:ascii="Times New Roman" w:eastAsiaTheme="minorEastAsia" w:hAnsi="Times New Roman" w:cstheme="minorBidi"/>
                <w:sz w:val="20"/>
                <w:szCs w:val="24"/>
              </w:rPr>
              <w:t xml:space="preserve">Sabaratnam M. </w:t>
            </w:r>
            <w:r>
              <w:rPr>
                <w:rFonts w:ascii="Times New Roman" w:eastAsiaTheme="minorEastAsia" w:hAnsi="Times New Roman" w:cstheme="minorBidi"/>
                <w:sz w:val="20"/>
                <w:szCs w:val="24"/>
              </w:rPr>
              <w:t>“</w:t>
            </w:r>
            <w:r w:rsidRPr="00CE6378">
              <w:rPr>
                <w:rFonts w:ascii="Times New Roman" w:eastAsiaTheme="minorEastAsia" w:hAnsi="Times New Roman" w:cstheme="minorBidi"/>
                <w:sz w:val="20"/>
                <w:szCs w:val="24"/>
              </w:rPr>
              <w:t>Avatars of Eurocentrism in the critique of the liberal peace.</w:t>
            </w:r>
            <w:r>
              <w:rPr>
                <w:rFonts w:ascii="Times New Roman" w:eastAsiaTheme="minorEastAsia" w:hAnsi="Times New Roman" w:cstheme="minorBidi"/>
                <w:sz w:val="20"/>
                <w:szCs w:val="24"/>
              </w:rPr>
              <w:t>”</w:t>
            </w:r>
            <w:r w:rsidRPr="00CE6378">
              <w:rPr>
                <w:rFonts w:ascii="Times New Roman" w:eastAsiaTheme="minorEastAsia" w:hAnsi="Times New Roman" w:cstheme="minorBidi"/>
                <w:sz w:val="20"/>
                <w:szCs w:val="24"/>
              </w:rPr>
              <w:t xml:space="preserve"> </w:t>
            </w:r>
            <w:r w:rsidRPr="003159C0">
              <w:rPr>
                <w:rFonts w:ascii="Times New Roman" w:eastAsiaTheme="minorEastAsia" w:hAnsi="Times New Roman" w:cstheme="minorBidi"/>
                <w:sz w:val="20"/>
                <w:szCs w:val="24"/>
              </w:rPr>
              <w:t>Security Dialogue</w:t>
            </w:r>
            <w:r w:rsidRPr="00CE6378">
              <w:rPr>
                <w:rFonts w:ascii="Times New Roman" w:eastAsiaTheme="minorEastAsia" w:hAnsi="Times New Roman" w:cstheme="minorBidi"/>
                <w:sz w:val="20"/>
                <w:szCs w:val="24"/>
              </w:rPr>
              <w:t xml:space="preserve">. 2013;44(3):259-278. </w:t>
            </w:r>
          </w:p>
          <w:p w14:paraId="734AC223" w14:textId="77777777" w:rsidR="00037285" w:rsidRDefault="00037285" w:rsidP="00037285">
            <w:pPr>
              <w:rPr>
                <w:rFonts w:ascii="Times New Roman" w:eastAsiaTheme="minorEastAsia" w:hAnsi="Times New Roman" w:cstheme="minorBidi"/>
                <w:sz w:val="20"/>
                <w:szCs w:val="24"/>
              </w:rPr>
            </w:pPr>
            <w:proofErr w:type="spellStart"/>
            <w:r w:rsidRPr="00126BB9">
              <w:rPr>
                <w:rFonts w:ascii="Times New Roman" w:eastAsiaTheme="minorEastAsia" w:hAnsi="Times New Roman" w:cstheme="minorBidi"/>
                <w:sz w:val="20"/>
                <w:szCs w:val="24"/>
              </w:rPr>
              <w:t>Bakić</w:t>
            </w:r>
            <w:proofErr w:type="spellEnd"/>
            <w:r w:rsidRPr="00126BB9">
              <w:rPr>
                <w:rFonts w:ascii="Times New Roman" w:eastAsiaTheme="minorEastAsia" w:hAnsi="Times New Roman" w:cstheme="minorBidi"/>
                <w:sz w:val="20"/>
                <w:szCs w:val="24"/>
              </w:rPr>
              <w:t xml:space="preserve">-Hayden, M. </w:t>
            </w:r>
            <w:r>
              <w:rPr>
                <w:rFonts w:ascii="Times New Roman" w:eastAsiaTheme="minorEastAsia" w:hAnsi="Times New Roman" w:cstheme="minorBidi"/>
                <w:sz w:val="20"/>
                <w:szCs w:val="24"/>
              </w:rPr>
              <w:t>“</w:t>
            </w:r>
            <w:r w:rsidRPr="00126BB9">
              <w:rPr>
                <w:rFonts w:ascii="Times New Roman" w:eastAsiaTheme="minorEastAsia" w:hAnsi="Times New Roman" w:cstheme="minorBidi"/>
                <w:sz w:val="20"/>
                <w:szCs w:val="24"/>
              </w:rPr>
              <w:t xml:space="preserve">Nesting </w:t>
            </w:r>
            <w:proofErr w:type="spellStart"/>
            <w:r w:rsidRPr="00126BB9">
              <w:rPr>
                <w:rFonts w:ascii="Times New Roman" w:eastAsiaTheme="minorEastAsia" w:hAnsi="Times New Roman" w:cstheme="minorBidi"/>
                <w:sz w:val="20"/>
                <w:szCs w:val="24"/>
              </w:rPr>
              <w:t>Orientalisms</w:t>
            </w:r>
            <w:proofErr w:type="spellEnd"/>
            <w:r w:rsidRPr="00126BB9">
              <w:rPr>
                <w:rFonts w:ascii="Times New Roman" w:eastAsiaTheme="minorEastAsia" w:hAnsi="Times New Roman" w:cstheme="minorBidi"/>
                <w:sz w:val="20"/>
                <w:szCs w:val="24"/>
              </w:rPr>
              <w:t>: The Case of Former Yugoslavia</w:t>
            </w:r>
            <w:r w:rsidRPr="00126BB9">
              <w:rPr>
                <w:rFonts w:ascii="Times New Roman" w:eastAsiaTheme="minorEastAsia" w:hAnsi="Times New Roman" w:cstheme="minorBidi"/>
                <w:i/>
                <w:sz w:val="20"/>
                <w:szCs w:val="24"/>
              </w:rPr>
              <w:t xml:space="preserve">”. </w:t>
            </w:r>
            <w:r w:rsidRPr="003159C0">
              <w:rPr>
                <w:rFonts w:ascii="Times New Roman" w:eastAsiaTheme="minorEastAsia" w:hAnsi="Times New Roman" w:cstheme="minorBidi"/>
                <w:sz w:val="20"/>
                <w:szCs w:val="24"/>
              </w:rPr>
              <w:t>Slavic Review</w:t>
            </w:r>
            <w:r w:rsidRPr="00126BB9">
              <w:rPr>
                <w:rFonts w:ascii="Times New Roman" w:eastAsiaTheme="minorEastAsia" w:hAnsi="Times New Roman" w:cstheme="minorBidi"/>
                <w:sz w:val="20"/>
                <w:szCs w:val="24"/>
              </w:rPr>
              <w:t>, 54(4), 917-931</w:t>
            </w:r>
            <w:r>
              <w:rPr>
                <w:rFonts w:ascii="Times New Roman" w:eastAsiaTheme="minorEastAsia" w:hAnsi="Times New Roman" w:cstheme="minorBidi"/>
                <w:sz w:val="20"/>
                <w:szCs w:val="24"/>
              </w:rPr>
              <w:t>, 1995</w:t>
            </w:r>
            <w:r w:rsidRPr="00126BB9">
              <w:rPr>
                <w:rFonts w:ascii="Times New Roman" w:eastAsiaTheme="minorEastAsia" w:hAnsi="Times New Roman" w:cstheme="minorBidi"/>
                <w:sz w:val="20"/>
                <w:szCs w:val="24"/>
              </w:rPr>
              <w:t>.</w:t>
            </w:r>
          </w:p>
          <w:p w14:paraId="1606BBC4" w14:textId="77777777" w:rsidR="00037285" w:rsidRDefault="00037285" w:rsidP="00037285">
            <w:pPr>
              <w:rPr>
                <w:rFonts w:ascii="Times New Roman" w:eastAsiaTheme="minorEastAsia" w:hAnsi="Times New Roman" w:cstheme="minorBidi"/>
                <w:sz w:val="20"/>
                <w:szCs w:val="24"/>
              </w:rPr>
            </w:pPr>
            <w:r w:rsidRPr="00126BB9">
              <w:rPr>
                <w:rFonts w:ascii="Times New Roman" w:eastAsiaTheme="minorEastAsia" w:hAnsi="Times New Roman" w:cstheme="minorBidi"/>
                <w:sz w:val="20"/>
                <w:szCs w:val="24"/>
              </w:rPr>
              <w:t>Said, Edward W. Orientalism. New York: Pantheon Books, 1978</w:t>
            </w:r>
          </w:p>
          <w:p w14:paraId="1B5E1C35" w14:textId="77777777" w:rsidR="00037285" w:rsidRPr="00CE6378" w:rsidRDefault="00037285" w:rsidP="00037285">
            <w:pPr>
              <w:rPr>
                <w:rFonts w:ascii="Times New Roman" w:eastAsiaTheme="minorEastAsia" w:hAnsi="Times New Roman" w:cstheme="minorBidi"/>
                <w:sz w:val="20"/>
                <w:szCs w:val="24"/>
              </w:rPr>
            </w:pPr>
            <w:r w:rsidRPr="00126BB9">
              <w:rPr>
                <w:rFonts w:ascii="Times New Roman" w:eastAsiaTheme="minorEastAsia" w:hAnsi="Times New Roman" w:cstheme="minorBidi"/>
                <w:sz w:val="20"/>
                <w:szCs w:val="24"/>
              </w:rPr>
              <w:t xml:space="preserve">Todorova, Maria︡ N. </w:t>
            </w:r>
            <w:r w:rsidRPr="003159C0">
              <w:rPr>
                <w:rFonts w:ascii="Times New Roman" w:eastAsiaTheme="minorEastAsia" w:hAnsi="Times New Roman" w:cstheme="minorBidi"/>
                <w:sz w:val="20"/>
                <w:szCs w:val="24"/>
              </w:rPr>
              <w:t>Imagining the Balkans</w:t>
            </w:r>
            <w:r w:rsidRPr="00126BB9">
              <w:rPr>
                <w:rFonts w:ascii="Times New Roman" w:eastAsiaTheme="minorEastAsia" w:hAnsi="Times New Roman" w:cstheme="minorBidi"/>
                <w:sz w:val="20"/>
                <w:szCs w:val="24"/>
              </w:rPr>
              <w:t>. Oxford: Oxford University Press, 2009</w:t>
            </w:r>
          </w:p>
          <w:p w14:paraId="046CD41B" w14:textId="77777777" w:rsidR="00037285" w:rsidRDefault="00037285" w:rsidP="00037285">
            <w:pPr>
              <w:pStyle w:val="ListParagraph"/>
              <w:ind w:left="0"/>
              <w:rPr>
                <w:rFonts w:ascii="Times New Roman" w:hAnsi="Times New Roman"/>
                <w:b/>
                <w:sz w:val="20"/>
              </w:rPr>
            </w:pPr>
          </w:p>
          <w:p w14:paraId="5E11C1C9" w14:textId="77777777" w:rsidR="00037285" w:rsidRPr="00CE6378" w:rsidRDefault="00037285" w:rsidP="00037285">
            <w:pPr>
              <w:pStyle w:val="ListParagraph"/>
              <w:ind w:left="0"/>
              <w:rPr>
                <w:rFonts w:ascii="Times New Roman" w:hAnsi="Times New Roman"/>
                <w:b/>
                <w:sz w:val="20"/>
              </w:rPr>
            </w:pPr>
            <w:r>
              <w:rPr>
                <w:rFonts w:ascii="Times New Roman" w:hAnsi="Times New Roman"/>
                <w:b/>
                <w:sz w:val="20"/>
              </w:rPr>
              <w:t>Supplementary bibliography</w:t>
            </w:r>
          </w:p>
          <w:p w14:paraId="6A441BC7" w14:textId="77777777" w:rsidR="00037285" w:rsidRPr="007154B4" w:rsidRDefault="00037285" w:rsidP="00037285">
            <w:pPr>
              <w:pStyle w:val="ListParagraph"/>
              <w:ind w:left="0"/>
              <w:rPr>
                <w:rFonts w:ascii="Times New Roman" w:hAnsi="Times New Roman"/>
                <w:sz w:val="20"/>
              </w:rPr>
            </w:pPr>
            <w:r w:rsidRPr="007154B4">
              <w:rPr>
                <w:rFonts w:ascii="Times New Roman" w:hAnsi="Times New Roman"/>
                <w:sz w:val="20"/>
              </w:rPr>
              <w:t xml:space="preserve">Appadurai, Arjun. </w:t>
            </w:r>
            <w:r w:rsidRPr="003159C0">
              <w:rPr>
                <w:rFonts w:ascii="Times New Roman" w:hAnsi="Times New Roman"/>
                <w:iCs/>
                <w:sz w:val="20"/>
              </w:rPr>
              <w:t>Modernity at Large: Cultural Dimensions of Globalization</w:t>
            </w:r>
            <w:r w:rsidRPr="007154B4">
              <w:rPr>
                <w:rFonts w:ascii="Times New Roman" w:hAnsi="Times New Roman"/>
                <w:sz w:val="20"/>
              </w:rPr>
              <w:t>. Minneapolis: U of Minnesota P, 1996.</w:t>
            </w:r>
          </w:p>
          <w:p w14:paraId="51EA8060" w14:textId="77777777" w:rsidR="00037285" w:rsidRPr="007154B4" w:rsidRDefault="00037285" w:rsidP="00037285">
            <w:pPr>
              <w:pStyle w:val="ListParagraph"/>
              <w:ind w:left="0"/>
              <w:rPr>
                <w:rFonts w:ascii="Times New Roman" w:hAnsi="Times New Roman"/>
                <w:sz w:val="20"/>
              </w:rPr>
            </w:pPr>
            <w:r w:rsidRPr="007154B4">
              <w:rPr>
                <w:rFonts w:ascii="Times New Roman" w:hAnsi="Times New Roman"/>
                <w:sz w:val="20"/>
              </w:rPr>
              <w:t xml:space="preserve">Bhabha, </w:t>
            </w:r>
            <w:proofErr w:type="spellStart"/>
            <w:r w:rsidRPr="007154B4">
              <w:rPr>
                <w:rFonts w:ascii="Times New Roman" w:hAnsi="Times New Roman"/>
                <w:sz w:val="20"/>
              </w:rPr>
              <w:t>Homi</w:t>
            </w:r>
            <w:proofErr w:type="spellEnd"/>
            <w:r w:rsidRPr="007154B4">
              <w:rPr>
                <w:rFonts w:ascii="Times New Roman" w:hAnsi="Times New Roman"/>
                <w:sz w:val="20"/>
              </w:rPr>
              <w:t xml:space="preserve">. </w:t>
            </w:r>
            <w:r w:rsidRPr="003159C0">
              <w:rPr>
                <w:rFonts w:ascii="Times New Roman" w:hAnsi="Times New Roman"/>
                <w:iCs/>
                <w:sz w:val="20"/>
              </w:rPr>
              <w:t>The Location of Culture</w:t>
            </w:r>
            <w:r w:rsidRPr="007154B4">
              <w:rPr>
                <w:rFonts w:ascii="Times New Roman" w:hAnsi="Times New Roman"/>
                <w:sz w:val="20"/>
              </w:rPr>
              <w:t>. Oxon: Routledge, 1994</w:t>
            </w:r>
          </w:p>
          <w:p w14:paraId="2C4BCFF9" w14:textId="77777777" w:rsidR="00037285" w:rsidRPr="007154B4" w:rsidRDefault="00037285" w:rsidP="00037285">
            <w:pPr>
              <w:pStyle w:val="ListParagraph"/>
              <w:ind w:left="0"/>
              <w:rPr>
                <w:rFonts w:ascii="Times New Roman" w:hAnsi="Times New Roman"/>
                <w:sz w:val="20"/>
              </w:rPr>
            </w:pPr>
            <w:r w:rsidRPr="007154B4">
              <w:rPr>
                <w:rFonts w:ascii="Times New Roman" w:hAnsi="Times New Roman"/>
                <w:sz w:val="20"/>
              </w:rPr>
              <w:t xml:space="preserve">Chakrabarty, Dipesh, ‘Provincializing Europe: </w:t>
            </w:r>
            <w:proofErr w:type="spellStart"/>
            <w:r w:rsidRPr="007154B4">
              <w:rPr>
                <w:rFonts w:ascii="Times New Roman" w:hAnsi="Times New Roman"/>
                <w:sz w:val="20"/>
              </w:rPr>
              <w:t>Postcoloniality</w:t>
            </w:r>
            <w:proofErr w:type="spellEnd"/>
            <w:r w:rsidRPr="007154B4">
              <w:rPr>
                <w:rFonts w:ascii="Times New Roman" w:hAnsi="Times New Roman"/>
                <w:sz w:val="20"/>
              </w:rPr>
              <w:t xml:space="preserve"> and the Critique of History’, </w:t>
            </w:r>
            <w:r w:rsidRPr="003159C0">
              <w:rPr>
                <w:rFonts w:ascii="Times New Roman" w:hAnsi="Times New Roman"/>
                <w:iCs/>
                <w:sz w:val="20"/>
              </w:rPr>
              <w:t>Cultural Studies</w:t>
            </w:r>
            <w:r w:rsidRPr="007154B4">
              <w:rPr>
                <w:rFonts w:ascii="Times New Roman" w:hAnsi="Times New Roman"/>
                <w:sz w:val="20"/>
              </w:rPr>
              <w:t>, 6.3 (1992), 337-57.</w:t>
            </w:r>
          </w:p>
          <w:p w14:paraId="737648EA" w14:textId="77777777" w:rsidR="00037285" w:rsidRPr="007154B4" w:rsidRDefault="00037285" w:rsidP="00037285">
            <w:pPr>
              <w:pStyle w:val="ListParagraph"/>
              <w:ind w:left="0"/>
              <w:rPr>
                <w:rFonts w:ascii="Times New Roman" w:hAnsi="Times New Roman"/>
                <w:sz w:val="20"/>
              </w:rPr>
            </w:pPr>
            <w:r w:rsidRPr="007154B4">
              <w:rPr>
                <w:rFonts w:ascii="Times New Roman" w:hAnsi="Times New Roman"/>
                <w:sz w:val="20"/>
              </w:rPr>
              <w:t xml:space="preserve">Vivek </w:t>
            </w:r>
            <w:proofErr w:type="spellStart"/>
            <w:r w:rsidRPr="007154B4">
              <w:rPr>
                <w:rFonts w:ascii="Times New Roman" w:hAnsi="Times New Roman"/>
                <w:sz w:val="20"/>
              </w:rPr>
              <w:t>Chibber</w:t>
            </w:r>
            <w:proofErr w:type="spellEnd"/>
            <w:r w:rsidRPr="007154B4">
              <w:rPr>
                <w:rFonts w:ascii="Times New Roman" w:hAnsi="Times New Roman"/>
                <w:sz w:val="20"/>
              </w:rPr>
              <w:t xml:space="preserve">, </w:t>
            </w:r>
            <w:r w:rsidRPr="003159C0">
              <w:rPr>
                <w:rFonts w:ascii="Times New Roman" w:hAnsi="Times New Roman"/>
                <w:iCs/>
                <w:sz w:val="20"/>
              </w:rPr>
              <w:t xml:space="preserve">Postcolonial Theory and the </w:t>
            </w:r>
            <w:proofErr w:type="spellStart"/>
            <w:r w:rsidRPr="003159C0">
              <w:rPr>
                <w:rFonts w:ascii="Times New Roman" w:hAnsi="Times New Roman"/>
                <w:iCs/>
                <w:sz w:val="20"/>
              </w:rPr>
              <w:t>Spectre</w:t>
            </w:r>
            <w:proofErr w:type="spellEnd"/>
            <w:r w:rsidRPr="003159C0">
              <w:rPr>
                <w:rFonts w:ascii="Times New Roman" w:hAnsi="Times New Roman"/>
                <w:iCs/>
                <w:sz w:val="20"/>
              </w:rPr>
              <w:t xml:space="preserve"> of Capital</w:t>
            </w:r>
            <w:r w:rsidRPr="007154B4">
              <w:rPr>
                <w:rFonts w:ascii="Times New Roman" w:hAnsi="Times New Roman"/>
                <w:sz w:val="20"/>
              </w:rPr>
              <w:t>. Verso, 2013</w:t>
            </w:r>
          </w:p>
          <w:p w14:paraId="1BD82176" w14:textId="77777777" w:rsidR="00037285" w:rsidRDefault="00037285" w:rsidP="00037285">
            <w:pPr>
              <w:pStyle w:val="ListParagraph"/>
              <w:ind w:left="0"/>
              <w:rPr>
                <w:rFonts w:ascii="Times New Roman" w:hAnsi="Times New Roman"/>
                <w:sz w:val="20"/>
              </w:rPr>
            </w:pPr>
            <w:r w:rsidRPr="00CF2255">
              <w:rPr>
                <w:rFonts w:ascii="Times New Roman" w:hAnsi="Times New Roman"/>
                <w:sz w:val="20"/>
                <w:lang w:val="fr-FR"/>
              </w:rPr>
              <w:t xml:space="preserve">Glissant, Édouard. </w:t>
            </w:r>
            <w:r w:rsidRPr="003159C0">
              <w:rPr>
                <w:rFonts w:ascii="Times New Roman" w:hAnsi="Times New Roman"/>
                <w:iCs/>
                <w:sz w:val="20"/>
                <w:lang w:val="fr-FR"/>
              </w:rPr>
              <w:t xml:space="preserve">Caribbean </w:t>
            </w:r>
            <w:proofErr w:type="spellStart"/>
            <w:proofErr w:type="gramStart"/>
            <w:r w:rsidRPr="003159C0">
              <w:rPr>
                <w:rFonts w:ascii="Times New Roman" w:hAnsi="Times New Roman"/>
                <w:iCs/>
                <w:sz w:val="20"/>
                <w:lang w:val="fr-FR"/>
              </w:rPr>
              <w:t>Discourse</w:t>
            </w:r>
            <w:proofErr w:type="spellEnd"/>
            <w:r w:rsidRPr="003159C0">
              <w:rPr>
                <w:rFonts w:ascii="Times New Roman" w:hAnsi="Times New Roman"/>
                <w:iCs/>
                <w:sz w:val="20"/>
                <w:lang w:val="fr-FR"/>
              </w:rPr>
              <w:t>:</w:t>
            </w:r>
            <w:proofErr w:type="gramEnd"/>
            <w:r w:rsidRPr="003159C0">
              <w:rPr>
                <w:rFonts w:ascii="Times New Roman" w:hAnsi="Times New Roman"/>
                <w:iCs/>
                <w:sz w:val="20"/>
                <w:lang w:val="fr-FR"/>
              </w:rPr>
              <w:t xml:space="preserve"> </w:t>
            </w:r>
            <w:proofErr w:type="spellStart"/>
            <w:r w:rsidRPr="003159C0">
              <w:rPr>
                <w:rFonts w:ascii="Times New Roman" w:hAnsi="Times New Roman"/>
                <w:iCs/>
                <w:sz w:val="20"/>
                <w:lang w:val="fr-FR"/>
              </w:rPr>
              <w:t>Selected</w:t>
            </w:r>
            <w:proofErr w:type="spellEnd"/>
            <w:r w:rsidRPr="003159C0">
              <w:rPr>
                <w:rFonts w:ascii="Times New Roman" w:hAnsi="Times New Roman"/>
                <w:iCs/>
                <w:sz w:val="20"/>
                <w:lang w:val="fr-FR"/>
              </w:rPr>
              <w:t xml:space="preserve"> </w:t>
            </w:r>
            <w:proofErr w:type="spellStart"/>
            <w:r w:rsidRPr="003159C0">
              <w:rPr>
                <w:rFonts w:ascii="Times New Roman" w:hAnsi="Times New Roman"/>
                <w:iCs/>
                <w:sz w:val="20"/>
                <w:lang w:val="fr-FR"/>
              </w:rPr>
              <w:t>Essays</w:t>
            </w:r>
            <w:proofErr w:type="spellEnd"/>
            <w:r w:rsidRPr="00CF2255">
              <w:rPr>
                <w:rFonts w:ascii="Times New Roman" w:hAnsi="Times New Roman"/>
                <w:sz w:val="20"/>
                <w:lang w:val="fr-FR"/>
              </w:rPr>
              <w:t xml:space="preserve">. </w:t>
            </w:r>
            <w:r w:rsidRPr="007154B4">
              <w:rPr>
                <w:rFonts w:ascii="Times New Roman" w:hAnsi="Times New Roman"/>
                <w:sz w:val="20"/>
              </w:rPr>
              <w:t xml:space="preserve">1st </w:t>
            </w:r>
            <w:proofErr w:type="spellStart"/>
            <w:r w:rsidRPr="007154B4">
              <w:rPr>
                <w:rFonts w:ascii="Times New Roman" w:hAnsi="Times New Roman"/>
                <w:sz w:val="20"/>
              </w:rPr>
              <w:t>pbk</w:t>
            </w:r>
            <w:proofErr w:type="spellEnd"/>
            <w:r w:rsidRPr="007154B4">
              <w:rPr>
                <w:rFonts w:ascii="Times New Roman" w:hAnsi="Times New Roman"/>
                <w:sz w:val="20"/>
              </w:rPr>
              <w:t>. ed. Charlottesville: University Press of Virginia, 1992. Print. CARAF Books.</w:t>
            </w:r>
          </w:p>
          <w:p w14:paraId="4D88676F" w14:textId="77777777" w:rsidR="00037285" w:rsidRDefault="00037285" w:rsidP="00037285">
            <w:pPr>
              <w:pStyle w:val="ListParagraph"/>
              <w:ind w:left="0"/>
              <w:rPr>
                <w:rFonts w:ascii="Times New Roman" w:hAnsi="Times New Roman"/>
                <w:sz w:val="20"/>
              </w:rPr>
            </w:pPr>
            <w:proofErr w:type="spellStart"/>
            <w:r w:rsidRPr="00AF480D">
              <w:rPr>
                <w:rFonts w:ascii="Times New Roman" w:hAnsi="Times New Roman"/>
                <w:sz w:val="20"/>
              </w:rPr>
              <w:t>Adom</w:t>
            </w:r>
            <w:proofErr w:type="spellEnd"/>
            <w:r w:rsidRPr="00AF480D">
              <w:rPr>
                <w:rFonts w:ascii="Times New Roman" w:hAnsi="Times New Roman"/>
                <w:sz w:val="20"/>
              </w:rPr>
              <w:t xml:space="preserve"> Getachew, </w:t>
            </w:r>
            <w:r w:rsidRPr="007154B4">
              <w:rPr>
                <w:rFonts w:ascii="Times New Roman" w:hAnsi="Times New Roman"/>
                <w:sz w:val="20"/>
              </w:rPr>
              <w:t>Worldmaking after Empire</w:t>
            </w:r>
            <w:r w:rsidRPr="00AF480D">
              <w:rPr>
                <w:rFonts w:ascii="Times New Roman" w:hAnsi="Times New Roman"/>
                <w:sz w:val="20"/>
              </w:rPr>
              <w:t>, Princeton University Press, 2019.</w:t>
            </w:r>
          </w:p>
          <w:p w14:paraId="04F4F6AD" w14:textId="77777777" w:rsidR="00037285" w:rsidRPr="007154B4" w:rsidRDefault="00037285" w:rsidP="00037285">
            <w:pPr>
              <w:pStyle w:val="ListParagraph"/>
              <w:ind w:left="0"/>
              <w:rPr>
                <w:rFonts w:ascii="Times New Roman" w:hAnsi="Times New Roman"/>
                <w:sz w:val="20"/>
              </w:rPr>
            </w:pPr>
            <w:r w:rsidRPr="007154B4">
              <w:rPr>
                <w:rFonts w:ascii="Times New Roman" w:hAnsi="Times New Roman"/>
                <w:sz w:val="20"/>
              </w:rPr>
              <w:lastRenderedPageBreak/>
              <w:t xml:space="preserve">Mohanty, Chandra Talpade. “Under Western Eyes: Feminist Scholarship and Colonial Discourses.” </w:t>
            </w:r>
            <w:r w:rsidRPr="003159C0">
              <w:rPr>
                <w:rFonts w:ascii="Times New Roman" w:hAnsi="Times New Roman"/>
                <w:sz w:val="20"/>
              </w:rPr>
              <w:t>Colonial Discourse and Postcolonial Theory</w:t>
            </w:r>
            <w:r w:rsidRPr="007154B4">
              <w:rPr>
                <w:rFonts w:ascii="Times New Roman" w:hAnsi="Times New Roman"/>
                <w:sz w:val="20"/>
              </w:rPr>
              <w:t>. Patrick Williams and Laura Chrisman, Eds., New York: Columbia UP, 1994</w:t>
            </w:r>
          </w:p>
          <w:p w14:paraId="44A80D29" w14:textId="77777777" w:rsidR="00037285" w:rsidRDefault="00037285" w:rsidP="00037285">
            <w:pPr>
              <w:pStyle w:val="ListParagraph"/>
              <w:ind w:left="0"/>
              <w:rPr>
                <w:rFonts w:ascii="Times New Roman" w:hAnsi="Times New Roman"/>
                <w:sz w:val="20"/>
              </w:rPr>
            </w:pPr>
            <w:r w:rsidRPr="007154B4">
              <w:rPr>
                <w:rFonts w:ascii="Times New Roman" w:hAnsi="Times New Roman"/>
                <w:sz w:val="20"/>
              </w:rPr>
              <w:t xml:space="preserve">Spivak, Gayatri </w:t>
            </w:r>
            <w:proofErr w:type="spellStart"/>
            <w:r w:rsidRPr="007154B4">
              <w:rPr>
                <w:rFonts w:ascii="Times New Roman" w:hAnsi="Times New Roman"/>
                <w:sz w:val="20"/>
              </w:rPr>
              <w:t>Chakravorty</w:t>
            </w:r>
            <w:proofErr w:type="spellEnd"/>
            <w:r w:rsidRPr="007154B4">
              <w:rPr>
                <w:rFonts w:ascii="Times New Roman" w:hAnsi="Times New Roman"/>
                <w:sz w:val="20"/>
              </w:rPr>
              <w:t xml:space="preserve">. “Can the Subaltern Speak?” in </w:t>
            </w:r>
            <w:r w:rsidRPr="003159C0">
              <w:rPr>
                <w:rFonts w:ascii="Times New Roman" w:hAnsi="Times New Roman"/>
                <w:sz w:val="20"/>
              </w:rPr>
              <w:t>Colonial Discourse and Postcolonial</w:t>
            </w:r>
            <w:r w:rsidRPr="001E1218">
              <w:rPr>
                <w:rFonts w:ascii="Times New Roman" w:hAnsi="Times New Roman"/>
                <w:i/>
                <w:sz w:val="20"/>
              </w:rPr>
              <w:t xml:space="preserve"> </w:t>
            </w:r>
            <w:r w:rsidRPr="003159C0">
              <w:rPr>
                <w:rFonts w:ascii="Times New Roman" w:hAnsi="Times New Roman"/>
                <w:sz w:val="20"/>
              </w:rPr>
              <w:t>Theory</w:t>
            </w:r>
            <w:r w:rsidRPr="007154B4">
              <w:rPr>
                <w:rFonts w:ascii="Times New Roman" w:hAnsi="Times New Roman"/>
                <w:sz w:val="20"/>
              </w:rPr>
              <w:t>, Patrick Williams and Laura Chrisman, eds., New York: Columbia U P, 1994.</w:t>
            </w:r>
          </w:p>
          <w:p w14:paraId="7E0DAE37" w14:textId="77777777" w:rsidR="00037285" w:rsidRPr="007154B4" w:rsidRDefault="00037285" w:rsidP="00037285">
            <w:pPr>
              <w:pStyle w:val="ListParagraph"/>
              <w:ind w:left="0"/>
              <w:rPr>
                <w:rFonts w:ascii="Times New Roman" w:hAnsi="Times New Roman"/>
                <w:sz w:val="20"/>
              </w:rPr>
            </w:pPr>
          </w:p>
        </w:tc>
      </w:tr>
      <w:tr w:rsidR="00037285" w:rsidRPr="00092214" w14:paraId="479F86E6" w14:textId="77777777" w:rsidTr="00037285">
        <w:trPr>
          <w:trHeight w:val="227"/>
        </w:trPr>
        <w:tc>
          <w:tcPr>
            <w:tcW w:w="3823" w:type="dxa"/>
            <w:vAlign w:val="center"/>
          </w:tcPr>
          <w:p w14:paraId="7B951371" w14:textId="77777777" w:rsidR="00037285" w:rsidRPr="00EB18DB" w:rsidRDefault="00037285" w:rsidP="00037285">
            <w:pPr>
              <w:tabs>
                <w:tab w:val="left" w:pos="567"/>
              </w:tabs>
              <w:spacing w:after="60"/>
              <w:rPr>
                <w:rFonts w:ascii="Times New Roman" w:hAnsi="Times New Roman"/>
                <w:b/>
                <w:bCs/>
                <w:sz w:val="20"/>
                <w:szCs w:val="20"/>
              </w:rPr>
            </w:pPr>
            <w:r>
              <w:rPr>
                <w:rFonts w:ascii="Times New Roman" w:hAnsi="Times New Roman"/>
                <w:b/>
                <w:bCs/>
                <w:sz w:val="20"/>
                <w:szCs w:val="20"/>
              </w:rPr>
              <w:lastRenderedPageBreak/>
              <w:t>Number of hours of active instruction</w:t>
            </w:r>
          </w:p>
        </w:tc>
        <w:tc>
          <w:tcPr>
            <w:tcW w:w="2571" w:type="dxa"/>
            <w:gridSpan w:val="2"/>
            <w:vAlign w:val="center"/>
          </w:tcPr>
          <w:p w14:paraId="2117C878" w14:textId="5C6FBE27" w:rsidR="00037285" w:rsidRPr="00037285" w:rsidRDefault="00037285" w:rsidP="00037285">
            <w:pPr>
              <w:tabs>
                <w:tab w:val="left" w:pos="567"/>
              </w:tabs>
              <w:spacing w:after="60"/>
              <w:rPr>
                <w:rFonts w:ascii="Times New Roman" w:hAnsi="Times New Roman"/>
                <w:b/>
                <w:bCs/>
                <w:sz w:val="20"/>
                <w:szCs w:val="20"/>
                <w:lang w:val="sr-Latn-RS"/>
              </w:rPr>
            </w:pPr>
            <w:r w:rsidRPr="00092214">
              <w:rPr>
                <w:rFonts w:ascii="Times New Roman" w:hAnsi="Times New Roman"/>
                <w:b/>
                <w:sz w:val="20"/>
                <w:szCs w:val="20"/>
                <w:lang w:val="sr-Cyrl-CS"/>
              </w:rPr>
              <w:t>Т</w:t>
            </w:r>
            <w:proofErr w:type="spellStart"/>
            <w:r>
              <w:rPr>
                <w:rFonts w:ascii="Times New Roman" w:hAnsi="Times New Roman"/>
                <w:b/>
                <w:sz w:val="20"/>
                <w:szCs w:val="20"/>
              </w:rPr>
              <w:t>heoretical</w:t>
            </w:r>
            <w:proofErr w:type="spellEnd"/>
            <w:r>
              <w:rPr>
                <w:rFonts w:ascii="Times New Roman" w:hAnsi="Times New Roman"/>
                <w:b/>
                <w:sz w:val="20"/>
                <w:szCs w:val="20"/>
              </w:rPr>
              <w:t xml:space="preserve"> instruction</w:t>
            </w:r>
            <w:r w:rsidRPr="00092214">
              <w:rPr>
                <w:rFonts w:ascii="Times New Roman" w:hAnsi="Times New Roman"/>
                <w:b/>
                <w:sz w:val="20"/>
                <w:szCs w:val="20"/>
                <w:lang w:val="sr-Cyrl-CS"/>
              </w:rPr>
              <w:t>:</w:t>
            </w:r>
            <w:r>
              <w:rPr>
                <w:rFonts w:ascii="Times New Roman" w:hAnsi="Times New Roman"/>
                <w:b/>
                <w:sz w:val="20"/>
                <w:szCs w:val="20"/>
                <w:lang w:val="sr-Cyrl-CS"/>
              </w:rPr>
              <w:t xml:space="preserve"> </w:t>
            </w:r>
            <w:r>
              <w:rPr>
                <w:rFonts w:ascii="Times New Roman" w:hAnsi="Times New Roman"/>
                <w:b/>
                <w:sz w:val="20"/>
                <w:szCs w:val="20"/>
                <w:lang w:val="sr-Latn-RS"/>
              </w:rPr>
              <w:t>30</w:t>
            </w:r>
          </w:p>
        </w:tc>
        <w:tc>
          <w:tcPr>
            <w:tcW w:w="3388" w:type="dxa"/>
            <w:gridSpan w:val="2"/>
            <w:vAlign w:val="center"/>
          </w:tcPr>
          <w:p w14:paraId="28726528" w14:textId="47411554" w:rsidR="00037285" w:rsidRPr="00037285" w:rsidRDefault="00037285" w:rsidP="00037285">
            <w:pPr>
              <w:tabs>
                <w:tab w:val="left" w:pos="567"/>
              </w:tabs>
              <w:spacing w:after="60"/>
              <w:rPr>
                <w:rFonts w:ascii="Times New Roman" w:hAnsi="Times New Roman"/>
                <w:b/>
                <w:bCs/>
                <w:sz w:val="20"/>
                <w:szCs w:val="20"/>
                <w:lang w:val="sr-Latn-RS"/>
              </w:rPr>
            </w:pPr>
            <w:r>
              <w:rPr>
                <w:rFonts w:ascii="Times New Roman" w:hAnsi="Times New Roman"/>
                <w:b/>
                <w:sz w:val="20"/>
                <w:szCs w:val="20"/>
              </w:rPr>
              <w:t>Practical instruction</w:t>
            </w:r>
            <w:r w:rsidRPr="00092214">
              <w:rPr>
                <w:rFonts w:ascii="Times New Roman" w:hAnsi="Times New Roman"/>
                <w:b/>
                <w:sz w:val="20"/>
                <w:szCs w:val="20"/>
                <w:lang w:val="sr-Cyrl-CS"/>
              </w:rPr>
              <w:t>:</w:t>
            </w:r>
            <w:r>
              <w:rPr>
                <w:rFonts w:ascii="Times New Roman" w:hAnsi="Times New Roman"/>
                <w:b/>
                <w:sz w:val="20"/>
                <w:szCs w:val="20"/>
                <w:lang w:val="sr-Cyrl-CS"/>
              </w:rPr>
              <w:t xml:space="preserve"> </w:t>
            </w:r>
            <w:r>
              <w:rPr>
                <w:rFonts w:ascii="Times New Roman" w:hAnsi="Times New Roman"/>
                <w:b/>
                <w:sz w:val="20"/>
                <w:szCs w:val="20"/>
                <w:lang w:val="sr-Latn-RS"/>
              </w:rPr>
              <w:t>30</w:t>
            </w:r>
          </w:p>
        </w:tc>
      </w:tr>
      <w:tr w:rsidR="00037285" w:rsidRPr="00092214" w14:paraId="327CEB28" w14:textId="77777777" w:rsidTr="00037285">
        <w:trPr>
          <w:trHeight w:val="227"/>
        </w:trPr>
        <w:tc>
          <w:tcPr>
            <w:tcW w:w="9782" w:type="dxa"/>
            <w:gridSpan w:val="5"/>
            <w:vAlign w:val="center"/>
          </w:tcPr>
          <w:p w14:paraId="4E06F773" w14:textId="77777777" w:rsidR="00037285" w:rsidRPr="00EB18DB" w:rsidRDefault="00037285" w:rsidP="00037285">
            <w:pPr>
              <w:tabs>
                <w:tab w:val="left" w:pos="567"/>
              </w:tabs>
              <w:spacing w:after="60"/>
              <w:rPr>
                <w:rFonts w:ascii="Times New Roman" w:hAnsi="Times New Roman"/>
                <w:b/>
                <w:bCs/>
                <w:sz w:val="20"/>
                <w:szCs w:val="20"/>
              </w:rPr>
            </w:pPr>
            <w:r>
              <w:rPr>
                <w:rFonts w:ascii="Times New Roman" w:hAnsi="Times New Roman"/>
                <w:b/>
                <w:bCs/>
                <w:sz w:val="20"/>
                <w:szCs w:val="20"/>
              </w:rPr>
              <w:t>Teaching methods</w:t>
            </w:r>
          </w:p>
          <w:p w14:paraId="7C4FE512" w14:textId="77777777" w:rsidR="00037285" w:rsidRDefault="00037285" w:rsidP="00037285">
            <w:pPr>
              <w:tabs>
                <w:tab w:val="left" w:pos="567"/>
              </w:tabs>
              <w:spacing w:after="60"/>
              <w:rPr>
                <w:rFonts w:ascii="Times New Roman" w:hAnsi="Times New Roman"/>
                <w:sz w:val="20"/>
                <w:szCs w:val="20"/>
              </w:rPr>
            </w:pPr>
            <w:r>
              <w:rPr>
                <w:rFonts w:ascii="Times New Roman" w:hAnsi="Times New Roman"/>
                <w:sz w:val="20"/>
                <w:szCs w:val="20"/>
              </w:rPr>
              <w:t>Lectures</w:t>
            </w:r>
            <w:r w:rsidRPr="0054329D">
              <w:rPr>
                <w:rFonts w:ascii="Times New Roman" w:hAnsi="Times New Roman"/>
                <w:sz w:val="20"/>
                <w:szCs w:val="20"/>
                <w:lang w:val="sr-Cyrl-CS"/>
              </w:rPr>
              <w:t xml:space="preserve">, </w:t>
            </w:r>
            <w:r>
              <w:rPr>
                <w:rFonts w:ascii="Times New Roman" w:hAnsi="Times New Roman"/>
                <w:sz w:val="20"/>
                <w:szCs w:val="20"/>
              </w:rPr>
              <w:t>discussions</w:t>
            </w:r>
            <w:r>
              <w:rPr>
                <w:rFonts w:ascii="Times New Roman" w:hAnsi="Times New Roman"/>
                <w:sz w:val="20"/>
                <w:szCs w:val="20"/>
                <w:lang w:val="sr-Cyrl-CS"/>
              </w:rPr>
              <w:t>,</w:t>
            </w:r>
            <w:r>
              <w:rPr>
                <w:rFonts w:ascii="Times New Roman" w:hAnsi="Times New Roman"/>
                <w:sz w:val="20"/>
                <w:szCs w:val="20"/>
              </w:rPr>
              <w:t xml:space="preserve"> student presentations.</w:t>
            </w:r>
          </w:p>
          <w:p w14:paraId="2013CBC4" w14:textId="77777777" w:rsidR="00037285" w:rsidRPr="00EB18DB" w:rsidRDefault="00037285" w:rsidP="00037285">
            <w:pPr>
              <w:tabs>
                <w:tab w:val="left" w:pos="567"/>
              </w:tabs>
              <w:spacing w:after="60"/>
              <w:rPr>
                <w:rFonts w:ascii="Times New Roman" w:hAnsi="Times New Roman"/>
                <w:sz w:val="20"/>
                <w:szCs w:val="20"/>
              </w:rPr>
            </w:pPr>
          </w:p>
        </w:tc>
      </w:tr>
      <w:tr w:rsidR="00037285" w:rsidRPr="00092214" w14:paraId="6CF94750" w14:textId="77777777" w:rsidTr="00037285">
        <w:trPr>
          <w:trHeight w:val="227"/>
        </w:trPr>
        <w:tc>
          <w:tcPr>
            <w:tcW w:w="9782" w:type="dxa"/>
            <w:gridSpan w:val="5"/>
            <w:vAlign w:val="center"/>
          </w:tcPr>
          <w:p w14:paraId="7D5625E9" w14:textId="77777777" w:rsidR="00037285" w:rsidRPr="00092214" w:rsidRDefault="00037285" w:rsidP="00037285">
            <w:pPr>
              <w:tabs>
                <w:tab w:val="left" w:pos="567"/>
              </w:tabs>
              <w:spacing w:after="60"/>
              <w:rPr>
                <w:rFonts w:ascii="Times New Roman" w:hAnsi="Times New Roman"/>
                <w:b/>
                <w:bCs/>
                <w:sz w:val="20"/>
                <w:szCs w:val="20"/>
                <w:lang w:val="sr-Cyrl-CS"/>
              </w:rPr>
            </w:pPr>
            <w:r>
              <w:rPr>
                <w:rFonts w:ascii="Times New Roman" w:hAnsi="Times New Roman"/>
                <w:b/>
                <w:bCs/>
                <w:sz w:val="20"/>
                <w:szCs w:val="20"/>
              </w:rPr>
              <w:t>Evaluation</w:t>
            </w:r>
            <w:r w:rsidRPr="00092214">
              <w:rPr>
                <w:rFonts w:ascii="Times New Roman" w:hAnsi="Times New Roman"/>
                <w:b/>
                <w:bCs/>
                <w:sz w:val="20"/>
                <w:szCs w:val="20"/>
                <w:lang w:val="sr-Cyrl-CS"/>
              </w:rPr>
              <w:t xml:space="preserve"> (</w:t>
            </w:r>
            <w:r>
              <w:rPr>
                <w:rFonts w:ascii="Times New Roman" w:hAnsi="Times New Roman"/>
                <w:b/>
                <w:bCs/>
                <w:sz w:val="20"/>
                <w:szCs w:val="20"/>
              </w:rPr>
              <w:t>maximum number of points</w:t>
            </w:r>
            <w:r w:rsidRPr="00092214">
              <w:rPr>
                <w:rFonts w:ascii="Times New Roman" w:hAnsi="Times New Roman"/>
                <w:b/>
                <w:bCs/>
                <w:sz w:val="20"/>
                <w:szCs w:val="20"/>
                <w:lang w:val="sr-Cyrl-CS"/>
              </w:rPr>
              <w:t xml:space="preserve"> 100)</w:t>
            </w:r>
          </w:p>
        </w:tc>
      </w:tr>
      <w:tr w:rsidR="00037285" w:rsidRPr="00092214" w14:paraId="72A0E41A" w14:textId="77777777" w:rsidTr="00037285">
        <w:trPr>
          <w:trHeight w:val="227"/>
        </w:trPr>
        <w:tc>
          <w:tcPr>
            <w:tcW w:w="3823" w:type="dxa"/>
            <w:vAlign w:val="center"/>
          </w:tcPr>
          <w:p w14:paraId="3231C904" w14:textId="58F02D27" w:rsidR="00037285" w:rsidRPr="000E43F9" w:rsidRDefault="000E43F9" w:rsidP="00037285">
            <w:pPr>
              <w:tabs>
                <w:tab w:val="left" w:pos="567"/>
              </w:tabs>
              <w:spacing w:after="60"/>
              <w:rPr>
                <w:rFonts w:ascii="Times New Roman" w:hAnsi="Times New Roman"/>
                <w:bCs/>
                <w:iCs/>
                <w:sz w:val="20"/>
                <w:szCs w:val="20"/>
                <w:lang w:val="sr-Latn-RS"/>
              </w:rPr>
            </w:pPr>
            <w:proofErr w:type="spellStart"/>
            <w:r w:rsidRPr="000E43F9">
              <w:rPr>
                <w:rFonts w:ascii="Times New Roman" w:hAnsi="Times New Roman"/>
                <w:bCs/>
                <w:iCs/>
                <w:sz w:val="20"/>
                <w:szCs w:val="20"/>
                <w:lang w:val="sr-Latn-RS"/>
              </w:rPr>
              <w:t>Activity</w:t>
            </w:r>
            <w:proofErr w:type="spellEnd"/>
          </w:p>
        </w:tc>
        <w:tc>
          <w:tcPr>
            <w:tcW w:w="1845" w:type="dxa"/>
            <w:vAlign w:val="center"/>
          </w:tcPr>
          <w:p w14:paraId="3AF96928" w14:textId="77777777" w:rsidR="00037285" w:rsidRPr="00EB18DB" w:rsidRDefault="00037285" w:rsidP="00037285">
            <w:pPr>
              <w:tabs>
                <w:tab w:val="left" w:pos="567"/>
              </w:tabs>
              <w:spacing w:after="60"/>
              <w:rPr>
                <w:rFonts w:ascii="Times New Roman" w:hAnsi="Times New Roman"/>
                <w:sz w:val="20"/>
                <w:szCs w:val="20"/>
              </w:rPr>
            </w:pPr>
            <w:r>
              <w:rPr>
                <w:rFonts w:ascii="Times New Roman" w:hAnsi="Times New Roman"/>
                <w:sz w:val="20"/>
                <w:szCs w:val="20"/>
              </w:rPr>
              <w:t>points</w:t>
            </w:r>
          </w:p>
        </w:tc>
        <w:tc>
          <w:tcPr>
            <w:tcW w:w="1987" w:type="dxa"/>
            <w:gridSpan w:val="2"/>
            <w:shd w:val="clear" w:color="auto" w:fill="auto"/>
            <w:vAlign w:val="center"/>
          </w:tcPr>
          <w:p w14:paraId="0D44010C" w14:textId="77777777" w:rsidR="00037285" w:rsidRPr="00092214" w:rsidRDefault="00037285" w:rsidP="00037285">
            <w:pPr>
              <w:tabs>
                <w:tab w:val="left" w:pos="567"/>
              </w:tabs>
              <w:spacing w:after="60"/>
              <w:rPr>
                <w:rFonts w:ascii="Times New Roman" w:hAnsi="Times New Roman"/>
                <w:b/>
                <w:bCs/>
                <w:sz w:val="20"/>
                <w:szCs w:val="20"/>
                <w:lang w:val="sr-Cyrl-CS"/>
              </w:rPr>
            </w:pPr>
            <w:r>
              <w:rPr>
                <w:rFonts w:ascii="Times New Roman" w:hAnsi="Times New Roman"/>
                <w:b/>
                <w:iCs/>
                <w:sz w:val="20"/>
                <w:szCs w:val="20"/>
              </w:rPr>
              <w:t>Final exam</w:t>
            </w:r>
            <w:r w:rsidRPr="00092214">
              <w:rPr>
                <w:rFonts w:ascii="Times New Roman" w:hAnsi="Times New Roman"/>
                <w:b/>
                <w:iCs/>
                <w:sz w:val="20"/>
                <w:szCs w:val="20"/>
                <w:lang w:val="sr-Cyrl-CS"/>
              </w:rPr>
              <w:t xml:space="preserve"> </w:t>
            </w:r>
          </w:p>
        </w:tc>
        <w:tc>
          <w:tcPr>
            <w:tcW w:w="2127" w:type="dxa"/>
            <w:shd w:val="clear" w:color="auto" w:fill="auto"/>
            <w:vAlign w:val="center"/>
          </w:tcPr>
          <w:p w14:paraId="04E8D0DA" w14:textId="77777777" w:rsidR="00037285" w:rsidRPr="00EB18DB" w:rsidRDefault="00037285" w:rsidP="00037285">
            <w:pPr>
              <w:tabs>
                <w:tab w:val="left" w:pos="567"/>
              </w:tabs>
              <w:spacing w:after="60"/>
              <w:rPr>
                <w:rFonts w:ascii="Times New Roman" w:hAnsi="Times New Roman"/>
                <w:b/>
                <w:bCs/>
                <w:sz w:val="20"/>
                <w:szCs w:val="20"/>
              </w:rPr>
            </w:pPr>
            <w:r>
              <w:rPr>
                <w:rFonts w:ascii="Times New Roman" w:hAnsi="Times New Roman"/>
                <w:b/>
                <w:bCs/>
                <w:sz w:val="20"/>
                <w:szCs w:val="20"/>
              </w:rPr>
              <w:t>points</w:t>
            </w:r>
          </w:p>
        </w:tc>
      </w:tr>
      <w:tr w:rsidR="00037285" w:rsidRPr="00092214" w14:paraId="3380B0A2" w14:textId="77777777" w:rsidTr="00037285">
        <w:trPr>
          <w:trHeight w:val="227"/>
        </w:trPr>
        <w:tc>
          <w:tcPr>
            <w:tcW w:w="3823" w:type="dxa"/>
            <w:vAlign w:val="center"/>
          </w:tcPr>
          <w:p w14:paraId="215BC065" w14:textId="77777777" w:rsidR="00037285" w:rsidRPr="00435E60" w:rsidRDefault="00037285" w:rsidP="00037285">
            <w:pPr>
              <w:tabs>
                <w:tab w:val="left" w:pos="567"/>
              </w:tabs>
              <w:spacing w:after="60"/>
              <w:rPr>
                <w:rFonts w:ascii="Times New Roman" w:hAnsi="Times New Roman"/>
                <w:iCs/>
                <w:sz w:val="20"/>
                <w:szCs w:val="20"/>
              </w:rPr>
            </w:pPr>
            <w:r>
              <w:rPr>
                <w:rFonts w:ascii="Times New Roman" w:hAnsi="Times New Roman"/>
                <w:iCs/>
                <w:sz w:val="20"/>
                <w:szCs w:val="20"/>
              </w:rPr>
              <w:t>Attendance and participation</w:t>
            </w:r>
          </w:p>
        </w:tc>
        <w:tc>
          <w:tcPr>
            <w:tcW w:w="1845" w:type="dxa"/>
            <w:vAlign w:val="center"/>
          </w:tcPr>
          <w:p w14:paraId="57F09B69" w14:textId="77777777" w:rsidR="00037285" w:rsidRPr="00092214" w:rsidRDefault="00037285" w:rsidP="00037285">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30</w:t>
            </w:r>
          </w:p>
        </w:tc>
        <w:tc>
          <w:tcPr>
            <w:tcW w:w="1987" w:type="dxa"/>
            <w:gridSpan w:val="2"/>
            <w:shd w:val="clear" w:color="auto" w:fill="auto"/>
            <w:vAlign w:val="center"/>
          </w:tcPr>
          <w:p w14:paraId="4486F83D" w14:textId="77777777" w:rsidR="00037285" w:rsidRPr="00EB18DB" w:rsidRDefault="00037285" w:rsidP="00037285">
            <w:pPr>
              <w:tabs>
                <w:tab w:val="left" w:pos="567"/>
              </w:tabs>
              <w:spacing w:after="60"/>
              <w:rPr>
                <w:rFonts w:ascii="Times New Roman" w:hAnsi="Times New Roman"/>
                <w:iCs/>
                <w:sz w:val="20"/>
                <w:szCs w:val="20"/>
              </w:rPr>
            </w:pPr>
            <w:r>
              <w:rPr>
                <w:rFonts w:ascii="Times New Roman" w:hAnsi="Times New Roman"/>
                <w:iCs/>
                <w:sz w:val="20"/>
                <w:szCs w:val="20"/>
              </w:rPr>
              <w:t>Written exam</w:t>
            </w:r>
          </w:p>
        </w:tc>
        <w:tc>
          <w:tcPr>
            <w:tcW w:w="2127" w:type="dxa"/>
            <w:shd w:val="clear" w:color="auto" w:fill="auto"/>
            <w:vAlign w:val="center"/>
          </w:tcPr>
          <w:p w14:paraId="08EE27FC" w14:textId="77777777" w:rsidR="00037285" w:rsidRPr="00EB18DB" w:rsidRDefault="00037285" w:rsidP="00037285">
            <w:pPr>
              <w:tabs>
                <w:tab w:val="left" w:pos="567"/>
              </w:tabs>
              <w:spacing w:after="60"/>
              <w:rPr>
                <w:rFonts w:ascii="Times New Roman" w:hAnsi="Times New Roman"/>
                <w:b/>
                <w:iCs/>
                <w:sz w:val="20"/>
                <w:szCs w:val="20"/>
              </w:rPr>
            </w:pPr>
            <w:r w:rsidRPr="00EB18DB">
              <w:rPr>
                <w:rFonts w:ascii="Times New Roman" w:hAnsi="Times New Roman"/>
                <w:b/>
                <w:iCs/>
                <w:sz w:val="20"/>
                <w:szCs w:val="20"/>
              </w:rPr>
              <w:t>40</w:t>
            </w:r>
          </w:p>
        </w:tc>
      </w:tr>
      <w:tr w:rsidR="00037285" w:rsidRPr="00092214" w14:paraId="4E675351" w14:textId="77777777" w:rsidTr="00037285">
        <w:trPr>
          <w:trHeight w:val="227"/>
        </w:trPr>
        <w:tc>
          <w:tcPr>
            <w:tcW w:w="3823" w:type="dxa"/>
            <w:vAlign w:val="center"/>
          </w:tcPr>
          <w:p w14:paraId="6B0518A1" w14:textId="2E394A4C" w:rsidR="00037285" w:rsidRPr="000E43F9" w:rsidRDefault="000E43F9" w:rsidP="00037285">
            <w:pPr>
              <w:tabs>
                <w:tab w:val="left" w:pos="567"/>
              </w:tabs>
              <w:spacing w:after="60"/>
              <w:rPr>
                <w:rFonts w:ascii="Times New Roman" w:hAnsi="Times New Roman"/>
                <w:sz w:val="20"/>
                <w:szCs w:val="20"/>
                <w:lang w:val="sr-Latn-RS"/>
              </w:rPr>
            </w:pPr>
            <w:proofErr w:type="spellStart"/>
            <w:r w:rsidRPr="000E43F9">
              <w:rPr>
                <w:rFonts w:ascii="Times New Roman" w:hAnsi="Times New Roman"/>
                <w:sz w:val="20"/>
                <w:szCs w:val="20"/>
                <w:lang w:val="sr-Latn-RS"/>
              </w:rPr>
              <w:t>Practical</w:t>
            </w:r>
            <w:proofErr w:type="spellEnd"/>
            <w:r w:rsidRPr="000E43F9">
              <w:rPr>
                <w:rFonts w:ascii="Times New Roman" w:hAnsi="Times New Roman"/>
                <w:sz w:val="20"/>
                <w:szCs w:val="20"/>
                <w:lang w:val="sr-Latn-RS"/>
              </w:rPr>
              <w:t xml:space="preserve"> </w:t>
            </w:r>
            <w:proofErr w:type="spellStart"/>
            <w:r w:rsidRPr="000E43F9">
              <w:rPr>
                <w:rFonts w:ascii="Times New Roman" w:hAnsi="Times New Roman"/>
                <w:sz w:val="20"/>
                <w:szCs w:val="20"/>
                <w:lang w:val="sr-Latn-RS"/>
              </w:rPr>
              <w:t>teaching</w:t>
            </w:r>
            <w:proofErr w:type="spellEnd"/>
          </w:p>
        </w:tc>
        <w:tc>
          <w:tcPr>
            <w:tcW w:w="1845" w:type="dxa"/>
            <w:vAlign w:val="center"/>
          </w:tcPr>
          <w:p w14:paraId="3D8EDA44" w14:textId="77777777" w:rsidR="00037285" w:rsidRPr="00092214" w:rsidRDefault="00037285" w:rsidP="00037285">
            <w:pPr>
              <w:tabs>
                <w:tab w:val="left" w:pos="567"/>
              </w:tabs>
              <w:spacing w:after="60"/>
              <w:rPr>
                <w:rFonts w:ascii="Times New Roman" w:hAnsi="Times New Roman"/>
                <w:b/>
                <w:bCs/>
                <w:sz w:val="20"/>
                <w:szCs w:val="20"/>
                <w:lang w:val="sr-Cyrl-CS"/>
              </w:rPr>
            </w:pPr>
          </w:p>
        </w:tc>
        <w:tc>
          <w:tcPr>
            <w:tcW w:w="1987" w:type="dxa"/>
            <w:gridSpan w:val="2"/>
            <w:shd w:val="clear" w:color="auto" w:fill="auto"/>
            <w:vAlign w:val="center"/>
          </w:tcPr>
          <w:p w14:paraId="2C582D42" w14:textId="77777777" w:rsidR="00037285" w:rsidRPr="00EB18DB" w:rsidRDefault="00037285" w:rsidP="00037285">
            <w:pPr>
              <w:tabs>
                <w:tab w:val="left" w:pos="567"/>
              </w:tabs>
              <w:spacing w:after="60"/>
              <w:rPr>
                <w:rFonts w:ascii="Times New Roman" w:hAnsi="Times New Roman"/>
                <w:iCs/>
                <w:sz w:val="20"/>
                <w:szCs w:val="20"/>
              </w:rPr>
            </w:pPr>
            <w:r>
              <w:rPr>
                <w:rFonts w:ascii="Times New Roman" w:hAnsi="Times New Roman"/>
                <w:iCs/>
                <w:sz w:val="20"/>
                <w:szCs w:val="20"/>
              </w:rPr>
              <w:t>Oral exam</w:t>
            </w:r>
          </w:p>
        </w:tc>
        <w:tc>
          <w:tcPr>
            <w:tcW w:w="2127" w:type="dxa"/>
            <w:shd w:val="clear" w:color="auto" w:fill="auto"/>
            <w:vAlign w:val="center"/>
          </w:tcPr>
          <w:p w14:paraId="4DCD0C8D" w14:textId="77777777" w:rsidR="00037285" w:rsidRPr="00126BB9" w:rsidRDefault="00037285" w:rsidP="00037285">
            <w:pPr>
              <w:tabs>
                <w:tab w:val="left" w:pos="567"/>
              </w:tabs>
              <w:spacing w:after="60"/>
              <w:rPr>
                <w:rFonts w:ascii="Times New Roman" w:hAnsi="Times New Roman"/>
                <w:b/>
                <w:iCs/>
                <w:sz w:val="20"/>
                <w:szCs w:val="20"/>
                <w:lang w:val="sr-Cyrl-CS"/>
              </w:rPr>
            </w:pPr>
          </w:p>
        </w:tc>
      </w:tr>
      <w:tr w:rsidR="00037285" w:rsidRPr="00092214" w14:paraId="5E278754" w14:textId="77777777" w:rsidTr="00037285">
        <w:trPr>
          <w:trHeight w:val="227"/>
        </w:trPr>
        <w:tc>
          <w:tcPr>
            <w:tcW w:w="3823" w:type="dxa"/>
            <w:vAlign w:val="center"/>
          </w:tcPr>
          <w:p w14:paraId="6CF418F3" w14:textId="77777777" w:rsidR="00037285" w:rsidRPr="00EB18DB" w:rsidRDefault="00037285" w:rsidP="00037285">
            <w:pPr>
              <w:tabs>
                <w:tab w:val="left" w:pos="567"/>
              </w:tabs>
              <w:spacing w:after="60"/>
              <w:rPr>
                <w:rFonts w:ascii="Times New Roman" w:hAnsi="Times New Roman"/>
                <w:iCs/>
                <w:sz w:val="20"/>
                <w:szCs w:val="20"/>
              </w:rPr>
            </w:pPr>
            <w:r>
              <w:rPr>
                <w:rFonts w:ascii="Times New Roman" w:hAnsi="Times New Roman"/>
                <w:iCs/>
                <w:sz w:val="20"/>
                <w:szCs w:val="20"/>
              </w:rPr>
              <w:t>Midterm</w:t>
            </w:r>
          </w:p>
        </w:tc>
        <w:tc>
          <w:tcPr>
            <w:tcW w:w="1845" w:type="dxa"/>
            <w:vAlign w:val="center"/>
          </w:tcPr>
          <w:p w14:paraId="6B6E09E7" w14:textId="77777777" w:rsidR="00037285" w:rsidRPr="00092214" w:rsidRDefault="00037285" w:rsidP="00037285">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Cyrl-CS"/>
              </w:rPr>
              <w:t>30</w:t>
            </w:r>
          </w:p>
        </w:tc>
        <w:tc>
          <w:tcPr>
            <w:tcW w:w="1987" w:type="dxa"/>
            <w:gridSpan w:val="2"/>
            <w:shd w:val="clear" w:color="auto" w:fill="auto"/>
            <w:vAlign w:val="center"/>
          </w:tcPr>
          <w:p w14:paraId="777EC4D9" w14:textId="77777777" w:rsidR="00037285" w:rsidRPr="00092214" w:rsidRDefault="00037285" w:rsidP="00037285">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w:t>
            </w:r>
          </w:p>
        </w:tc>
        <w:tc>
          <w:tcPr>
            <w:tcW w:w="2127" w:type="dxa"/>
            <w:shd w:val="clear" w:color="auto" w:fill="auto"/>
            <w:vAlign w:val="center"/>
          </w:tcPr>
          <w:p w14:paraId="5552A241" w14:textId="77777777" w:rsidR="00037285" w:rsidRPr="00092214" w:rsidRDefault="00037285" w:rsidP="00037285">
            <w:pPr>
              <w:tabs>
                <w:tab w:val="left" w:pos="567"/>
              </w:tabs>
              <w:spacing w:after="60"/>
              <w:rPr>
                <w:rFonts w:ascii="Times New Roman" w:hAnsi="Times New Roman"/>
                <w:i/>
                <w:iCs/>
                <w:sz w:val="20"/>
                <w:szCs w:val="20"/>
                <w:lang w:val="sr-Cyrl-CS"/>
              </w:rPr>
            </w:pPr>
          </w:p>
        </w:tc>
      </w:tr>
      <w:tr w:rsidR="00037285" w:rsidRPr="00092214" w14:paraId="24AD7E14" w14:textId="77777777" w:rsidTr="00037285">
        <w:trPr>
          <w:trHeight w:val="227"/>
        </w:trPr>
        <w:tc>
          <w:tcPr>
            <w:tcW w:w="3823" w:type="dxa"/>
            <w:vAlign w:val="center"/>
          </w:tcPr>
          <w:p w14:paraId="2D7F9B0D" w14:textId="7FCD2407" w:rsidR="00037285" w:rsidRPr="000E43F9" w:rsidRDefault="000E43F9" w:rsidP="00037285">
            <w:pPr>
              <w:tabs>
                <w:tab w:val="left" w:pos="567"/>
              </w:tabs>
              <w:spacing w:after="60"/>
              <w:rPr>
                <w:rFonts w:ascii="Times New Roman" w:hAnsi="Times New Roman"/>
                <w:sz w:val="20"/>
                <w:szCs w:val="20"/>
                <w:lang w:val="sr-Latn-RS"/>
              </w:rPr>
            </w:pPr>
            <w:r>
              <w:rPr>
                <w:rFonts w:ascii="Times New Roman" w:hAnsi="Times New Roman"/>
                <w:sz w:val="20"/>
                <w:szCs w:val="20"/>
                <w:lang w:val="sr-Latn-RS"/>
              </w:rPr>
              <w:t>Seminar</w:t>
            </w:r>
          </w:p>
        </w:tc>
        <w:tc>
          <w:tcPr>
            <w:tcW w:w="1845" w:type="dxa"/>
            <w:vAlign w:val="center"/>
          </w:tcPr>
          <w:p w14:paraId="136C0D07" w14:textId="77777777" w:rsidR="00037285" w:rsidRPr="00092214" w:rsidRDefault="00037285" w:rsidP="00037285">
            <w:pPr>
              <w:tabs>
                <w:tab w:val="left" w:pos="567"/>
              </w:tabs>
              <w:spacing w:after="60"/>
              <w:rPr>
                <w:rFonts w:ascii="Times New Roman" w:hAnsi="Times New Roman"/>
                <w:b/>
                <w:bCs/>
                <w:sz w:val="20"/>
                <w:szCs w:val="20"/>
                <w:lang w:val="sr-Cyrl-CS"/>
              </w:rPr>
            </w:pPr>
          </w:p>
        </w:tc>
        <w:tc>
          <w:tcPr>
            <w:tcW w:w="1987" w:type="dxa"/>
            <w:gridSpan w:val="2"/>
            <w:shd w:val="clear" w:color="auto" w:fill="auto"/>
            <w:vAlign w:val="center"/>
          </w:tcPr>
          <w:p w14:paraId="333C8E13" w14:textId="77777777" w:rsidR="00037285" w:rsidRPr="00092214" w:rsidRDefault="00037285" w:rsidP="00037285">
            <w:pPr>
              <w:tabs>
                <w:tab w:val="left" w:pos="567"/>
              </w:tabs>
              <w:spacing w:after="60"/>
              <w:rPr>
                <w:rFonts w:ascii="Times New Roman" w:hAnsi="Times New Roman"/>
                <w:i/>
                <w:iCs/>
                <w:sz w:val="20"/>
                <w:szCs w:val="20"/>
                <w:lang w:val="sr-Cyrl-CS"/>
              </w:rPr>
            </w:pPr>
          </w:p>
        </w:tc>
        <w:tc>
          <w:tcPr>
            <w:tcW w:w="2127" w:type="dxa"/>
            <w:shd w:val="clear" w:color="auto" w:fill="auto"/>
            <w:vAlign w:val="center"/>
          </w:tcPr>
          <w:p w14:paraId="35234226" w14:textId="77777777" w:rsidR="00037285" w:rsidRPr="00092214" w:rsidRDefault="00037285" w:rsidP="00037285">
            <w:pPr>
              <w:tabs>
                <w:tab w:val="left" w:pos="567"/>
              </w:tabs>
              <w:spacing w:after="60"/>
              <w:rPr>
                <w:rFonts w:ascii="Times New Roman" w:hAnsi="Times New Roman"/>
                <w:i/>
                <w:iCs/>
                <w:sz w:val="20"/>
                <w:szCs w:val="20"/>
                <w:lang w:val="sr-Cyrl-CS"/>
              </w:rPr>
            </w:pPr>
          </w:p>
        </w:tc>
      </w:tr>
    </w:tbl>
    <w:p w14:paraId="01D99253" w14:textId="224E6E91" w:rsidR="002A2342" w:rsidRPr="002A2342" w:rsidRDefault="002A2342" w:rsidP="002A2342">
      <w:pPr>
        <w:jc w:val="center"/>
        <w:rPr>
          <w:rFonts w:ascii="Times New Roman" w:hAnsi="Times New Roman"/>
          <w:bCs/>
          <w:lang w:val="ru-RU"/>
        </w:rPr>
      </w:pPr>
    </w:p>
    <w:p w14:paraId="64404CC2" w14:textId="77777777" w:rsidR="00766101" w:rsidRDefault="00766101"/>
    <w:sectPr w:rsidR="00766101" w:rsidSect="00766101">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A3275"/>
    <w:multiLevelType w:val="hybridMultilevel"/>
    <w:tmpl w:val="436CD472"/>
    <w:lvl w:ilvl="0" w:tplc="C842167A">
      <w:start w:val="1"/>
      <w:numFmt w:val="decimal"/>
      <w:lvlText w:val="%1."/>
      <w:lvlJc w:val="left"/>
      <w:pPr>
        <w:ind w:left="502" w:hanging="360"/>
      </w:pPr>
      <w:rPr>
        <w:rFonts w:hint="default"/>
        <w:b w:val="0"/>
        <w:i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5BB66FA"/>
    <w:multiLevelType w:val="hybridMultilevel"/>
    <w:tmpl w:val="9EA0D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2D3EA9"/>
    <w:multiLevelType w:val="hybridMultilevel"/>
    <w:tmpl w:val="4FA841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3840E90"/>
    <w:multiLevelType w:val="hybridMultilevel"/>
    <w:tmpl w:val="4528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DB1C83"/>
    <w:multiLevelType w:val="hybridMultilevel"/>
    <w:tmpl w:val="2EB09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342"/>
    <w:rsid w:val="00017ED7"/>
    <w:rsid w:val="00037285"/>
    <w:rsid w:val="000534EF"/>
    <w:rsid w:val="000D0C9D"/>
    <w:rsid w:val="000E43F9"/>
    <w:rsid w:val="00126BB9"/>
    <w:rsid w:val="0018014F"/>
    <w:rsid w:val="001E1218"/>
    <w:rsid w:val="00233AC3"/>
    <w:rsid w:val="002A2342"/>
    <w:rsid w:val="002E3213"/>
    <w:rsid w:val="003159C0"/>
    <w:rsid w:val="003C32A8"/>
    <w:rsid w:val="00435E60"/>
    <w:rsid w:val="00495B4F"/>
    <w:rsid w:val="00581121"/>
    <w:rsid w:val="005A34AA"/>
    <w:rsid w:val="005B43A5"/>
    <w:rsid w:val="00650FCA"/>
    <w:rsid w:val="00685676"/>
    <w:rsid w:val="006A4561"/>
    <w:rsid w:val="0070605F"/>
    <w:rsid w:val="007154B4"/>
    <w:rsid w:val="00715F65"/>
    <w:rsid w:val="00720397"/>
    <w:rsid w:val="00766101"/>
    <w:rsid w:val="007E64E0"/>
    <w:rsid w:val="00946178"/>
    <w:rsid w:val="009A7D2C"/>
    <w:rsid w:val="00A14174"/>
    <w:rsid w:val="00AF480D"/>
    <w:rsid w:val="00B12EFA"/>
    <w:rsid w:val="00B838C5"/>
    <w:rsid w:val="00BF0616"/>
    <w:rsid w:val="00BF1D7E"/>
    <w:rsid w:val="00C274D5"/>
    <w:rsid w:val="00CB11BC"/>
    <w:rsid w:val="00CE6378"/>
    <w:rsid w:val="00CF2255"/>
    <w:rsid w:val="00D70340"/>
    <w:rsid w:val="00EB18DB"/>
    <w:rsid w:val="00EE446D"/>
    <w:rsid w:val="00FA026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D253B"/>
  <w15:docId w15:val="{B7CE21EE-517A-4AAE-BDFE-3BD8D37E1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342"/>
    <w:pPr>
      <w:spacing w:after="0"/>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342"/>
    <w:pPr>
      <w:ind w:left="720"/>
      <w:contextualSpacing/>
    </w:pPr>
    <w:rPr>
      <w:rFonts w:asciiTheme="minorHAnsi" w:eastAsiaTheme="minorEastAsia" w:hAnsiTheme="minorHAnsi" w:cstheme="minorBidi"/>
      <w:sz w:val="24"/>
      <w:szCs w:val="24"/>
    </w:rPr>
  </w:style>
  <w:style w:type="paragraph" w:customStyle="1" w:styleId="Default">
    <w:name w:val="Default"/>
    <w:rsid w:val="002A2342"/>
    <w:pPr>
      <w:autoSpaceDE w:val="0"/>
      <w:autoSpaceDN w:val="0"/>
      <w:adjustRightInd w:val="0"/>
      <w:spacing w:after="0"/>
    </w:pPr>
    <w:rPr>
      <w:rFonts w:ascii="Times New Roman" w:hAnsi="Times New Roman" w:cs="Times New Roman"/>
      <w:color w:val="000000"/>
      <w:lang w:val="sr-Latn-CS"/>
    </w:rPr>
  </w:style>
  <w:style w:type="paragraph" w:styleId="HTMLPreformatted">
    <w:name w:val="HTML Preformatted"/>
    <w:basedOn w:val="Normal"/>
    <w:link w:val="HTMLPreformattedChar"/>
    <w:uiPriority w:val="99"/>
    <w:unhideWhenUsed/>
    <w:rsid w:val="00706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0605F"/>
    <w:rPr>
      <w:rFonts w:ascii="Courier New" w:eastAsia="Times New Roman" w:hAnsi="Courier New" w:cs="Courier New"/>
      <w:sz w:val="20"/>
      <w:szCs w:val="20"/>
    </w:rPr>
  </w:style>
  <w:style w:type="character" w:customStyle="1" w:styleId="apple-converted-space">
    <w:name w:val="apple-converted-space"/>
    <w:basedOn w:val="DefaultParagraphFont"/>
    <w:rsid w:val="00AF480D"/>
  </w:style>
  <w:style w:type="character" w:styleId="Hyperlink">
    <w:name w:val="Hyperlink"/>
    <w:basedOn w:val="DefaultParagraphFont"/>
    <w:uiPriority w:val="99"/>
    <w:rsid w:val="00AF480D"/>
    <w:rPr>
      <w:color w:val="0000FF"/>
      <w:u w:val="single"/>
    </w:rPr>
  </w:style>
  <w:style w:type="character" w:styleId="Emphasis">
    <w:name w:val="Emphasis"/>
    <w:basedOn w:val="DefaultParagraphFont"/>
    <w:uiPriority w:val="20"/>
    <w:qFormat/>
    <w:rsid w:val="007154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6490343">
      <w:bodyDiv w:val="1"/>
      <w:marLeft w:val="0"/>
      <w:marRight w:val="0"/>
      <w:marTop w:val="0"/>
      <w:marBottom w:val="0"/>
      <w:divBdr>
        <w:top w:val="none" w:sz="0" w:space="0" w:color="auto"/>
        <w:left w:val="none" w:sz="0" w:space="0" w:color="auto"/>
        <w:bottom w:val="none" w:sz="0" w:space="0" w:color="auto"/>
        <w:right w:val="none" w:sz="0" w:space="0" w:color="auto"/>
      </w:divBdr>
      <w:divsChild>
        <w:div w:id="5923207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Dandzha</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Cigoja</dc:creator>
  <cp:keywords/>
  <cp:lastModifiedBy>Nemanja Dzuverovic</cp:lastModifiedBy>
  <cp:revision>7</cp:revision>
  <dcterms:created xsi:type="dcterms:W3CDTF">2021-03-18T14:18:00Z</dcterms:created>
  <dcterms:modified xsi:type="dcterms:W3CDTF">2021-06-13T16:37:00Z</dcterms:modified>
</cp:coreProperties>
</file>